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0B9E" w14:textId="55F9C818" w:rsidR="00E35E43" w:rsidRPr="00756567" w:rsidRDefault="00E35E43" w:rsidP="00E35E43">
      <w:pPr>
        <w:spacing w:line="600" w:lineRule="exact"/>
        <w:jc w:val="center"/>
        <w:rPr>
          <w:rFonts w:ascii="標楷體" w:eastAsia="標楷體" w:hAnsi="標楷體"/>
          <w:b/>
          <w:color w:val="000000" w:themeColor="text1"/>
          <w:sz w:val="32"/>
          <w:szCs w:val="32"/>
        </w:rPr>
      </w:pPr>
      <w:r w:rsidRPr="00756567">
        <w:rPr>
          <w:rFonts w:ascii="標楷體" w:eastAsia="標楷體" w:hAnsi="標楷體" w:hint="eastAsia"/>
          <w:b/>
          <w:color w:val="000000" w:themeColor="text1"/>
          <w:sz w:val="32"/>
          <w:szCs w:val="32"/>
        </w:rPr>
        <w:t>臺北市立松山高級中學11</w:t>
      </w:r>
      <w:r w:rsidR="008C6F48">
        <w:rPr>
          <w:rFonts w:ascii="標楷體" w:eastAsia="標楷體" w:hAnsi="標楷體" w:hint="eastAsia"/>
          <w:b/>
          <w:color w:val="000000" w:themeColor="text1"/>
          <w:sz w:val="32"/>
          <w:szCs w:val="32"/>
        </w:rPr>
        <w:t>4</w:t>
      </w:r>
      <w:r w:rsidRPr="00756567">
        <w:rPr>
          <w:rFonts w:ascii="標楷體" w:eastAsia="標楷體" w:hAnsi="標楷體" w:hint="eastAsia"/>
          <w:b/>
          <w:color w:val="000000" w:themeColor="text1"/>
          <w:sz w:val="32"/>
          <w:szCs w:val="32"/>
        </w:rPr>
        <w:t>學年度資賦優異學生</w:t>
      </w:r>
    </w:p>
    <w:p w14:paraId="496287F6" w14:textId="77777777" w:rsidR="00E35E43" w:rsidRPr="00756567" w:rsidRDefault="00E35E43" w:rsidP="00E35E43">
      <w:pPr>
        <w:spacing w:line="600" w:lineRule="exact"/>
        <w:jc w:val="center"/>
        <w:rPr>
          <w:rFonts w:ascii="標楷體" w:eastAsia="標楷體" w:hAnsi="標楷體"/>
          <w:b/>
          <w:color w:val="000000" w:themeColor="text1"/>
          <w:sz w:val="20"/>
          <w:szCs w:val="32"/>
        </w:rPr>
      </w:pPr>
      <w:r w:rsidRPr="00756567">
        <w:rPr>
          <w:rFonts w:ascii="標楷體" w:eastAsia="標楷體" w:hAnsi="標楷體" w:hint="eastAsia"/>
          <w:b/>
          <w:color w:val="000000" w:themeColor="text1"/>
          <w:sz w:val="32"/>
          <w:szCs w:val="32"/>
        </w:rPr>
        <w:t>縮短修業年限實施計畫</w:t>
      </w:r>
    </w:p>
    <w:p w14:paraId="6406C0DB"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壹、依據  </w:t>
      </w:r>
      <w:r w:rsidRPr="00756567">
        <w:rPr>
          <w:rFonts w:ascii="標楷體" w:eastAsia="標楷體" w:hAnsi="標楷體" w:hint="eastAsia"/>
          <w:b/>
          <w:color w:val="000000" w:themeColor="text1"/>
          <w:sz w:val="32"/>
          <w:szCs w:val="32"/>
        </w:rPr>
        <w:t xml:space="preserve">                                                 </w:t>
      </w:r>
    </w:p>
    <w:p w14:paraId="704314D3" w14:textId="50FC3A8A" w:rsidR="002A662B" w:rsidRDefault="002A662B" w:rsidP="002A662B">
      <w:pPr>
        <w:pStyle w:val="a4"/>
        <w:numPr>
          <w:ilvl w:val="0"/>
          <w:numId w:val="4"/>
        </w:numPr>
        <w:spacing w:line="520" w:lineRule="exact"/>
        <w:ind w:leftChars="0"/>
        <w:rPr>
          <w:rFonts w:ascii="標楷體" w:eastAsia="標楷體" w:hAnsi="標楷體"/>
          <w:color w:val="000000" w:themeColor="text1"/>
        </w:rPr>
      </w:pPr>
      <w:r w:rsidRPr="002A662B">
        <w:rPr>
          <w:rFonts w:ascii="標楷體" w:eastAsia="標楷體" w:hAnsi="標楷體" w:hint="eastAsia"/>
          <w:color w:val="000000" w:themeColor="text1"/>
        </w:rPr>
        <w:t>102.07.11北市教特字第10237567100號函修正：臺北市高級中等以下學校資賦優異學生縮短修業年限實施要點</w:t>
      </w:r>
    </w:p>
    <w:p w14:paraId="775EA489" w14:textId="02FF82FE" w:rsidR="002A662B" w:rsidRDefault="002A662B" w:rsidP="002A662B">
      <w:pPr>
        <w:pStyle w:val="a4"/>
        <w:numPr>
          <w:ilvl w:val="0"/>
          <w:numId w:val="4"/>
        </w:numPr>
        <w:spacing w:line="520" w:lineRule="exact"/>
        <w:ind w:leftChars="0"/>
        <w:rPr>
          <w:rFonts w:ascii="標楷體" w:eastAsia="標楷體" w:hAnsi="標楷體"/>
          <w:color w:val="000000" w:themeColor="text1"/>
        </w:rPr>
      </w:pPr>
      <w:r w:rsidRPr="002A662B">
        <w:rPr>
          <w:rFonts w:ascii="標楷體" w:eastAsia="標楷體" w:hAnsi="標楷體" w:hint="eastAsia"/>
          <w:color w:val="000000" w:themeColor="text1"/>
        </w:rPr>
        <w:t>102.07.29北市教特字第10140829400號令發布：臺北市高級中等以下學校資賦優異學生縮短修業年限實施方式須知</w:t>
      </w:r>
    </w:p>
    <w:p w14:paraId="1F510120" w14:textId="3E670D0E" w:rsidR="002A662B" w:rsidRDefault="002A662B" w:rsidP="002A662B">
      <w:pPr>
        <w:pStyle w:val="a4"/>
        <w:numPr>
          <w:ilvl w:val="0"/>
          <w:numId w:val="4"/>
        </w:numPr>
        <w:spacing w:line="520" w:lineRule="exact"/>
        <w:ind w:leftChars="0"/>
        <w:rPr>
          <w:rFonts w:ascii="標楷體" w:eastAsia="標楷體" w:hAnsi="標楷體"/>
          <w:color w:val="000000" w:themeColor="text1"/>
        </w:rPr>
      </w:pPr>
      <w:r w:rsidRPr="00756567">
        <w:rPr>
          <w:rFonts w:ascii="標楷體" w:eastAsia="標楷體" w:hAnsi="標楷體" w:hint="eastAsia"/>
          <w:color w:val="000000" w:themeColor="text1"/>
        </w:rPr>
        <w:t>102.09.02教育部臺教學(四)字第1020125519B號令：身心障礙及資賦優異學生鑑定辦法</w:t>
      </w:r>
    </w:p>
    <w:p w14:paraId="126CAB41" w14:textId="2417FC68" w:rsidR="002A662B" w:rsidRPr="002A662B" w:rsidRDefault="002A662B" w:rsidP="002A662B">
      <w:pPr>
        <w:pStyle w:val="a4"/>
        <w:numPr>
          <w:ilvl w:val="0"/>
          <w:numId w:val="4"/>
        </w:numPr>
        <w:spacing w:line="520" w:lineRule="exact"/>
        <w:ind w:leftChars="0"/>
        <w:rPr>
          <w:rFonts w:ascii="標楷體" w:eastAsia="標楷體" w:hAnsi="標楷體"/>
          <w:color w:val="000000" w:themeColor="text1"/>
        </w:rPr>
      </w:pPr>
      <w:r w:rsidRPr="002A662B">
        <w:rPr>
          <w:rFonts w:ascii="標楷體" w:eastAsia="標楷體" w:hAnsi="標楷體" w:hint="eastAsia"/>
          <w:color w:val="000000" w:themeColor="text1"/>
        </w:rPr>
        <w:t>103.04.14教育部臺教學(四)字第1030046490B號令：特殊教育學生入學年齡及修業年限實施辦法第五條</w:t>
      </w:r>
    </w:p>
    <w:p w14:paraId="197D5211" w14:textId="77777777" w:rsidR="002A662B" w:rsidRDefault="00E35E43" w:rsidP="002A662B">
      <w:pPr>
        <w:pStyle w:val="a4"/>
        <w:numPr>
          <w:ilvl w:val="0"/>
          <w:numId w:val="4"/>
        </w:numPr>
        <w:spacing w:line="520" w:lineRule="exact"/>
        <w:ind w:leftChars="0"/>
        <w:rPr>
          <w:rFonts w:ascii="標楷體" w:eastAsia="標楷體" w:hAnsi="標楷體"/>
          <w:color w:val="000000" w:themeColor="text1"/>
        </w:rPr>
      </w:pPr>
      <w:r w:rsidRPr="002A662B">
        <w:rPr>
          <w:rFonts w:ascii="標楷體" w:eastAsia="標楷體" w:hAnsi="標楷體" w:hint="eastAsia"/>
          <w:color w:val="000000" w:themeColor="text1"/>
        </w:rPr>
        <w:t>103.06.18總統華總一義字第10300093311號令：特殊教育法第十二條第二項及三十九條</w:t>
      </w:r>
    </w:p>
    <w:p w14:paraId="4B64E019" w14:textId="42AD9D6E" w:rsidR="00E35E43" w:rsidRPr="002A662B" w:rsidRDefault="00E35E43" w:rsidP="002A662B">
      <w:pPr>
        <w:pStyle w:val="a4"/>
        <w:numPr>
          <w:ilvl w:val="0"/>
          <w:numId w:val="4"/>
        </w:numPr>
        <w:spacing w:line="520" w:lineRule="exact"/>
        <w:ind w:leftChars="0"/>
        <w:rPr>
          <w:rFonts w:ascii="標楷體" w:eastAsia="標楷體" w:hAnsi="標楷體"/>
          <w:color w:val="000000" w:themeColor="text1"/>
        </w:rPr>
      </w:pPr>
      <w:r w:rsidRPr="002A662B">
        <w:rPr>
          <w:rFonts w:ascii="標楷體" w:eastAsia="標楷體" w:hAnsi="標楷體" w:hint="eastAsia"/>
          <w:color w:val="000000" w:themeColor="text1"/>
        </w:rPr>
        <w:t>110.11.5北市教特字第1103099986號函修正：「臺北市高級中等以下學校資賦優異學生縮短修業年限實施方式要點」、「臺北市高級中等以下學校資賦優異學生縮短修業年限實施方式須知」</w:t>
      </w:r>
    </w:p>
    <w:p w14:paraId="77F5F625"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貳、目的  </w:t>
      </w:r>
    </w:p>
    <w:p w14:paraId="31F0EC3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一、因應</w:t>
      </w:r>
      <w:r w:rsidRPr="00436FC1">
        <w:rPr>
          <w:rFonts w:ascii="標楷體" w:eastAsia="標楷體" w:hAnsi="標楷體" w:hint="eastAsia"/>
          <w:color w:val="000000" w:themeColor="text1"/>
          <w:shd w:val="clear" w:color="auto" w:fill="FFFFFF" w:themeFill="background1"/>
        </w:rPr>
        <w:t>資賦優異學生</w:t>
      </w:r>
      <w:r w:rsidRPr="00756567">
        <w:rPr>
          <w:rFonts w:ascii="標楷體" w:eastAsia="標楷體" w:hAnsi="標楷體" w:hint="eastAsia"/>
          <w:color w:val="000000" w:themeColor="text1"/>
        </w:rPr>
        <w:t xml:space="preserve">學習需求，提供適性教育服務。   </w:t>
      </w:r>
    </w:p>
    <w:p w14:paraId="02A1EC4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二、提供</w:t>
      </w:r>
      <w:r w:rsidRPr="00436FC1">
        <w:rPr>
          <w:rFonts w:ascii="標楷體" w:eastAsia="標楷體" w:hAnsi="標楷體" w:hint="eastAsia"/>
          <w:color w:val="000000" w:themeColor="text1"/>
          <w:shd w:val="clear" w:color="auto" w:fill="FFFFFF" w:themeFill="background1"/>
        </w:rPr>
        <w:t>學習優異學生</w:t>
      </w:r>
      <w:r w:rsidRPr="00756567">
        <w:rPr>
          <w:rFonts w:ascii="標楷體" w:eastAsia="標楷體" w:hAnsi="標楷體" w:hint="eastAsia"/>
          <w:color w:val="000000" w:themeColor="text1"/>
        </w:rPr>
        <w:t xml:space="preserve">加速、加深或加廣之學習機會。  </w:t>
      </w:r>
    </w:p>
    <w:p w14:paraId="7A77FCA5" w14:textId="77777777" w:rsidR="005614BD" w:rsidRPr="00141BCF" w:rsidRDefault="00E35E43" w:rsidP="005614BD">
      <w:pPr>
        <w:spacing w:line="520" w:lineRule="exact"/>
        <w:rPr>
          <w:rFonts w:ascii="標楷體" w:eastAsia="標楷體" w:hAnsi="標楷體"/>
        </w:rPr>
      </w:pPr>
      <w:r w:rsidRPr="00756567">
        <w:rPr>
          <w:rFonts w:ascii="標楷體" w:eastAsia="標楷體" w:hAnsi="標楷體" w:hint="eastAsia"/>
          <w:b/>
          <w:color w:val="000000" w:themeColor="text1"/>
        </w:rPr>
        <w:t>參、實施方式：</w:t>
      </w:r>
      <w:r w:rsidR="005614BD" w:rsidRPr="00141BCF">
        <w:rPr>
          <w:rFonts w:ascii="標楷體" w:eastAsia="標楷體" w:hAnsi="標楷體" w:hint="eastAsia"/>
        </w:rPr>
        <w:t>分成「免修課程」、「部分學科加速」、「部分學科跳級」、「全部學科同時加速」、</w:t>
      </w:r>
    </w:p>
    <w:p w14:paraId="18F2C095" w14:textId="2ABF6E40" w:rsidR="00E35E43" w:rsidRPr="00756567" w:rsidRDefault="005614BD" w:rsidP="005614BD">
      <w:pPr>
        <w:spacing w:line="520" w:lineRule="exact"/>
        <w:rPr>
          <w:rFonts w:ascii="標楷體" w:eastAsia="標楷體" w:hAnsi="標楷體"/>
          <w:color w:val="000000" w:themeColor="text1"/>
        </w:rPr>
      </w:pPr>
      <w:r w:rsidRPr="00141BCF">
        <w:rPr>
          <w:rFonts w:ascii="標楷體" w:eastAsia="標楷體" w:hAnsi="標楷體" w:hint="eastAsia"/>
        </w:rPr>
        <w:t xml:space="preserve">              「全部學科跳級」等五類。每類辦理方式詳見附件1～附件5。</w:t>
      </w:r>
    </w:p>
    <w:p w14:paraId="33D2C49C" w14:textId="59FF1769"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肆、申請方式</w:t>
      </w:r>
    </w:p>
    <w:p w14:paraId="37CD7328" w14:textId="2092A539" w:rsidR="00E35E43" w:rsidRPr="005614BD" w:rsidRDefault="00E35E43" w:rsidP="00E35E43">
      <w:pPr>
        <w:spacing w:line="520" w:lineRule="exact"/>
        <w:rPr>
          <w:rFonts w:ascii="標楷體" w:eastAsia="標楷體" w:hAnsi="標楷體"/>
          <w:bCs/>
          <w:color w:val="000000" w:themeColor="text1"/>
        </w:rPr>
      </w:pPr>
      <w:r w:rsidRPr="005614BD">
        <w:rPr>
          <w:rFonts w:ascii="標楷體" w:eastAsia="標楷體" w:hAnsi="標楷體"/>
          <w:bCs/>
          <w:color w:val="000000" w:themeColor="text1"/>
        </w:rPr>
        <w:t>(</w:t>
      </w:r>
      <w:r w:rsidRPr="005614BD">
        <w:rPr>
          <w:rFonts w:ascii="標楷體" w:eastAsia="標楷體" w:hAnsi="標楷體" w:hint="eastAsia"/>
          <w:bCs/>
          <w:color w:val="000000" w:themeColor="text1"/>
        </w:rPr>
        <w:t>一</w:t>
      </w:r>
      <w:r w:rsidRPr="005614BD">
        <w:rPr>
          <w:rFonts w:ascii="標楷體" w:eastAsia="標楷體" w:hAnsi="標楷體"/>
          <w:bCs/>
          <w:color w:val="000000" w:themeColor="text1"/>
        </w:rPr>
        <w:t>)</w:t>
      </w:r>
      <w:r w:rsidRPr="005614BD">
        <w:rPr>
          <w:rFonts w:ascii="標楷體" w:eastAsia="標楷體" w:hAnsi="標楷體" w:hint="eastAsia"/>
          <w:bCs/>
          <w:color w:val="000000" w:themeColor="text1"/>
        </w:rPr>
        <w:t>申請時間：</w:t>
      </w:r>
      <w:r w:rsidR="005614BD" w:rsidRPr="005614BD">
        <w:rPr>
          <w:rFonts w:ascii="標楷體" w:eastAsia="標楷體" w:hAnsi="標楷體" w:hint="eastAsia"/>
          <w:bCs/>
          <w:color w:val="000000" w:themeColor="text1"/>
        </w:rPr>
        <w:t>見實施期程</w:t>
      </w:r>
      <w:r w:rsidR="005614BD">
        <w:rPr>
          <w:rFonts w:ascii="標楷體" w:eastAsia="標楷體" w:hAnsi="標楷體" w:hint="eastAsia"/>
          <w:bCs/>
          <w:color w:val="000000" w:themeColor="text1"/>
        </w:rPr>
        <w:t>。</w:t>
      </w:r>
    </w:p>
    <w:p w14:paraId="5FC7A13E" w14:textId="23A3001C" w:rsidR="00E35E43" w:rsidRPr="005614BD" w:rsidRDefault="00E35E43" w:rsidP="00E35E43">
      <w:pPr>
        <w:spacing w:line="520" w:lineRule="exact"/>
        <w:rPr>
          <w:rFonts w:ascii="標楷體" w:eastAsia="標楷體" w:hAnsi="標楷體"/>
          <w:bCs/>
          <w:color w:val="000000" w:themeColor="text1"/>
        </w:rPr>
      </w:pPr>
      <w:r w:rsidRPr="005614BD">
        <w:rPr>
          <w:rFonts w:ascii="標楷體" w:eastAsia="標楷體" w:hAnsi="標楷體" w:hint="eastAsia"/>
          <w:bCs/>
          <w:color w:val="000000" w:themeColor="text1"/>
        </w:rPr>
        <w:t>(二)申請地點：本校特教組</w:t>
      </w:r>
      <w:r w:rsidR="005614BD">
        <w:rPr>
          <w:rFonts w:ascii="標楷體" w:eastAsia="標楷體" w:hAnsi="標楷體" w:hint="eastAsia"/>
          <w:bCs/>
          <w:color w:val="000000" w:themeColor="text1"/>
        </w:rPr>
        <w:t>。</w:t>
      </w:r>
    </w:p>
    <w:p w14:paraId="0881ADF4" w14:textId="77777777" w:rsidR="00E35E43" w:rsidRPr="00756567" w:rsidRDefault="00E35E43" w:rsidP="00E35E43">
      <w:pPr>
        <w:spacing w:line="520" w:lineRule="exact"/>
        <w:rPr>
          <w:rFonts w:ascii="標楷體" w:eastAsia="標楷體" w:hAnsi="標楷體"/>
          <w:b/>
          <w:color w:val="000000" w:themeColor="text1"/>
        </w:rPr>
      </w:pPr>
      <w:r w:rsidRPr="00BE28F8">
        <w:rPr>
          <w:rFonts w:ascii="標楷體" w:eastAsia="標楷體" w:hAnsi="標楷體" w:hint="eastAsia"/>
          <w:bCs/>
          <w:color w:val="000000" w:themeColor="text1"/>
        </w:rPr>
        <w:t>(三)報名方式：報名時須繳交「申請表」(含成績單、申請表、觀察推薦表、學習輔導計畫)、</w:t>
      </w:r>
      <w:r w:rsidRPr="00BE28F8">
        <w:rPr>
          <w:rFonts w:ascii="標楷體" w:eastAsia="標楷體" w:hAnsi="標楷體" w:hint="eastAsia"/>
          <w:bCs/>
          <w:color w:val="000000" w:themeColor="text1"/>
          <w:u w:val="single"/>
        </w:rPr>
        <w:t>「資優資格證明及相關證明文件」</w:t>
      </w:r>
    </w:p>
    <w:p w14:paraId="71FB28BA" w14:textId="77777777" w:rsidR="00E35E43" w:rsidRPr="00BE28F8" w:rsidRDefault="00E35E43" w:rsidP="00E35E43">
      <w:pPr>
        <w:spacing w:line="520" w:lineRule="exact"/>
        <w:rPr>
          <w:rFonts w:ascii="標楷體" w:eastAsia="標楷體" w:hAnsi="標楷體"/>
          <w:bCs/>
          <w:color w:val="000000" w:themeColor="text1"/>
        </w:rPr>
      </w:pPr>
      <w:r w:rsidRPr="00BE28F8">
        <w:rPr>
          <w:rFonts w:ascii="標楷體" w:eastAsia="標楷體" w:hAnsi="標楷體" w:hint="eastAsia"/>
          <w:bCs/>
          <w:color w:val="000000" w:themeColor="text1"/>
        </w:rPr>
        <w:t>(四)因每項縮短修業年限實施方式的標準不同，請於報名時註明申請項目以利行政作業之進行。</w:t>
      </w:r>
    </w:p>
    <w:p w14:paraId="4B566586"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伍、注意事項</w:t>
      </w:r>
    </w:p>
    <w:p w14:paraId="4C81AC8E" w14:textId="77777777" w:rsidR="00E35E43" w:rsidRPr="00BE28F8" w:rsidRDefault="00E35E43" w:rsidP="00E35E43">
      <w:pPr>
        <w:spacing w:line="520" w:lineRule="exact"/>
        <w:rPr>
          <w:rFonts w:ascii="標楷體" w:eastAsia="標楷體" w:hAnsi="標楷體"/>
          <w:bCs/>
          <w:color w:val="000000" w:themeColor="text1"/>
        </w:rPr>
      </w:pPr>
      <w:r w:rsidRPr="00BE28F8">
        <w:rPr>
          <w:rFonts w:ascii="標楷體" w:eastAsia="標楷體" w:hAnsi="標楷體" w:hint="eastAsia"/>
          <w:bCs/>
          <w:color w:val="000000" w:themeColor="text1"/>
        </w:rPr>
        <w:t>(一)申請縮短修業年限學生，須具資優資格；未具資優資格者，須通過臺北市特殊教育學生鑑定及就學輔導會認定之資優鑑定評量。(由學校實施資優資格鑑定評量)</w:t>
      </w:r>
    </w:p>
    <w:p w14:paraId="25C5AC7D" w14:textId="77777777" w:rsidR="00E35E43" w:rsidRPr="00BE28F8" w:rsidRDefault="00E35E43" w:rsidP="00E35E43">
      <w:pPr>
        <w:spacing w:line="520" w:lineRule="exact"/>
        <w:rPr>
          <w:rFonts w:ascii="標楷體" w:eastAsia="標楷體" w:hAnsi="標楷體"/>
          <w:bCs/>
          <w:color w:val="000000" w:themeColor="text1"/>
        </w:rPr>
      </w:pPr>
      <w:r w:rsidRPr="00BE28F8">
        <w:rPr>
          <w:rFonts w:ascii="標楷體" w:eastAsia="標楷體" w:hAnsi="標楷體" w:hint="eastAsia"/>
          <w:bCs/>
          <w:color w:val="000000" w:themeColor="text1"/>
        </w:rPr>
        <w:lastRenderedPageBreak/>
        <w:t>(二)上述資優資格鑑定評量，依規定應實施標準化評量工具，且測驗結果可保留三年內有效；未達測驗通過標準者，二年內不得再重複施測。此外，跨教育階段之資優資格，須重新認定。</w:t>
      </w:r>
    </w:p>
    <w:p w14:paraId="2B76F647" w14:textId="77777777" w:rsidR="00E35E43" w:rsidRPr="00A55530" w:rsidRDefault="00E35E43" w:rsidP="00E35E43">
      <w:pPr>
        <w:spacing w:line="520" w:lineRule="exact"/>
        <w:rPr>
          <w:rFonts w:ascii="標楷體" w:eastAsia="標楷體" w:hAnsi="標楷體"/>
          <w:b/>
          <w:color w:val="000000" w:themeColor="text1"/>
        </w:rPr>
      </w:pPr>
      <w:r w:rsidRPr="00A55530">
        <w:rPr>
          <w:rFonts w:ascii="標楷體" w:eastAsia="標楷體" w:hAnsi="標楷體" w:hint="eastAsia"/>
          <w:b/>
          <w:color w:val="000000" w:themeColor="text1"/>
        </w:rPr>
        <w:t xml:space="preserve">陸、成立鑑定評量小組（以下簡稱「評量小組」）  </w:t>
      </w:r>
    </w:p>
    <w:p w14:paraId="0DD2C47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一、召集人：校長  </w:t>
      </w:r>
    </w:p>
    <w:p w14:paraId="69C86F7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二、委  員：  </w:t>
      </w:r>
    </w:p>
    <w:p w14:paraId="4969C8D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（一）行政代表：教務主任、教學組長、註冊組長、特教組長為當然委員。  </w:t>
      </w:r>
    </w:p>
    <w:p w14:paraId="7A4B471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（二）學科鑑定委員：依學生申請學科，每學科另聘教師代表為學科鑑定委員，代表學科出席</w:t>
      </w:r>
    </w:p>
    <w:p w14:paraId="34F3D6F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鑑定評量小組會議。 </w:t>
      </w:r>
    </w:p>
    <w:p w14:paraId="0989800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（三）另視需要聘請相關學科之學者專家為指導委員。 </w:t>
      </w:r>
    </w:p>
    <w:p w14:paraId="7B01EB14" w14:textId="77777777" w:rsidR="00E35E43" w:rsidRPr="00756567" w:rsidRDefault="00E35E43" w:rsidP="00E35E43">
      <w:pPr>
        <w:widowControl/>
        <w:rPr>
          <w:rFonts w:ascii="標楷體" w:eastAsia="標楷體" w:hAnsi="標楷體"/>
          <w:color w:val="000000" w:themeColor="text1"/>
        </w:rPr>
      </w:pPr>
      <w:r w:rsidRPr="00756567">
        <w:rPr>
          <w:rFonts w:ascii="標楷體" w:eastAsia="標楷體" w:hAnsi="標楷體" w:hint="eastAsia"/>
          <w:b/>
          <w:color w:val="000000" w:themeColor="text1"/>
        </w:rPr>
        <w:t xml:space="preserve">柒、實施期程 </w:t>
      </w:r>
    </w:p>
    <w:tbl>
      <w:tblPr>
        <w:tblStyle w:val="a3"/>
        <w:tblW w:w="10316" w:type="dxa"/>
        <w:tblLayout w:type="fixed"/>
        <w:tblLook w:val="0000" w:firstRow="0" w:lastRow="0" w:firstColumn="0" w:lastColumn="0" w:noHBand="0" w:noVBand="0"/>
      </w:tblPr>
      <w:tblGrid>
        <w:gridCol w:w="2405"/>
        <w:gridCol w:w="2552"/>
        <w:gridCol w:w="2780"/>
        <w:gridCol w:w="2579"/>
      </w:tblGrid>
      <w:tr w:rsidR="00E35E43" w:rsidRPr="00756567" w14:paraId="1C30E13E" w14:textId="77777777" w:rsidTr="00111F18">
        <w:trPr>
          <w:trHeight w:val="480"/>
        </w:trPr>
        <w:tc>
          <w:tcPr>
            <w:tcW w:w="2405" w:type="dxa"/>
            <w:vAlign w:val="center"/>
          </w:tcPr>
          <w:p w14:paraId="13A44A3E"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學期</w:t>
            </w:r>
          </w:p>
        </w:tc>
        <w:tc>
          <w:tcPr>
            <w:tcW w:w="2552" w:type="dxa"/>
            <w:vAlign w:val="center"/>
          </w:tcPr>
          <w:p w14:paraId="20C0D643"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計畫公告</w:t>
            </w:r>
          </w:p>
        </w:tc>
        <w:tc>
          <w:tcPr>
            <w:tcW w:w="2780" w:type="dxa"/>
            <w:vAlign w:val="center"/>
          </w:tcPr>
          <w:p w14:paraId="20E8827D"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報名申請</w:t>
            </w:r>
          </w:p>
        </w:tc>
        <w:tc>
          <w:tcPr>
            <w:tcW w:w="2579" w:type="dxa"/>
            <w:vAlign w:val="center"/>
          </w:tcPr>
          <w:p w14:paraId="12E2A717"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評量考試</w:t>
            </w:r>
          </w:p>
        </w:tc>
      </w:tr>
      <w:tr w:rsidR="00E35E43" w:rsidRPr="00756567" w14:paraId="54DBABB0" w14:textId="77777777" w:rsidTr="00111F18">
        <w:trPr>
          <w:trHeight w:val="938"/>
        </w:trPr>
        <w:tc>
          <w:tcPr>
            <w:tcW w:w="2405" w:type="dxa"/>
            <w:vAlign w:val="center"/>
          </w:tcPr>
          <w:p w14:paraId="1A3DD0BB"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第一學期</w:t>
            </w:r>
          </w:p>
        </w:tc>
        <w:tc>
          <w:tcPr>
            <w:tcW w:w="2552" w:type="dxa"/>
            <w:vAlign w:val="center"/>
          </w:tcPr>
          <w:p w14:paraId="507D5B2B" w14:textId="1D439D49"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Times New Roman" w:eastAsia="標楷體" w:hAnsi="Times New Roman" w:cs="Times New Roman"/>
                <w:color w:val="000000" w:themeColor="text1"/>
                <w:kern w:val="0"/>
                <w:sz w:val="23"/>
                <w:szCs w:val="23"/>
              </w:rPr>
              <w:t>11</w:t>
            </w:r>
            <w:r w:rsidR="008C6F48">
              <w:rPr>
                <w:rFonts w:ascii="Times New Roman" w:eastAsia="標楷體" w:hAnsi="Times New Roman" w:cs="Times New Roman" w:hint="eastAsia"/>
                <w:color w:val="000000" w:themeColor="text1"/>
                <w:kern w:val="0"/>
                <w:sz w:val="23"/>
                <w:szCs w:val="23"/>
              </w:rPr>
              <w:t>4</w:t>
            </w:r>
            <w:r w:rsidRPr="00756567">
              <w:rPr>
                <w:rFonts w:ascii="標楷體" w:eastAsia="標楷體" w:hAnsi="Times New Roman" w:cs="標楷體" w:hint="eastAsia"/>
                <w:color w:val="000000" w:themeColor="text1"/>
                <w:kern w:val="0"/>
                <w:sz w:val="23"/>
                <w:szCs w:val="23"/>
              </w:rPr>
              <w:t>年</w:t>
            </w:r>
            <w:r w:rsidRPr="00756567">
              <w:rPr>
                <w:rFonts w:ascii="Times New Roman" w:eastAsia="標楷體" w:hAnsi="Times New Roman" w:cs="Times New Roman"/>
                <w:color w:val="000000" w:themeColor="text1"/>
                <w:kern w:val="0"/>
                <w:sz w:val="23"/>
                <w:szCs w:val="23"/>
              </w:rPr>
              <w:t>8</w:t>
            </w:r>
            <w:r w:rsidRPr="00756567">
              <w:rPr>
                <w:rFonts w:ascii="標楷體" w:eastAsia="標楷體" w:hAnsi="Times New Roman" w:cs="標楷體" w:hint="eastAsia"/>
                <w:color w:val="000000" w:themeColor="text1"/>
                <w:kern w:val="0"/>
                <w:sz w:val="23"/>
                <w:szCs w:val="23"/>
              </w:rPr>
              <w:t>月1日</w:t>
            </w:r>
            <w:r w:rsidR="00111F18">
              <w:rPr>
                <w:rFonts w:ascii="標楷體" w:eastAsia="標楷體" w:hAnsi="Times New Roman" w:cs="標楷體" w:hint="eastAsia"/>
                <w:color w:val="000000" w:themeColor="text1"/>
                <w:kern w:val="0"/>
                <w:sz w:val="23"/>
                <w:szCs w:val="23"/>
              </w:rPr>
              <w:t>(星期</w:t>
            </w:r>
            <w:r w:rsidR="003F20EE">
              <w:rPr>
                <w:rFonts w:ascii="標楷體" w:eastAsia="標楷體" w:hAnsi="Times New Roman" w:cs="標楷體" w:hint="eastAsia"/>
                <w:color w:val="000000" w:themeColor="text1"/>
                <w:kern w:val="0"/>
                <w:sz w:val="23"/>
                <w:szCs w:val="23"/>
              </w:rPr>
              <w:t>五</w:t>
            </w:r>
            <w:r w:rsidR="00111F18">
              <w:rPr>
                <w:rFonts w:ascii="標楷體" w:eastAsia="標楷體" w:hAnsi="Times New Roman" w:cs="標楷體" w:hint="eastAsia"/>
                <w:color w:val="000000" w:themeColor="text1"/>
                <w:kern w:val="0"/>
                <w:sz w:val="23"/>
                <w:szCs w:val="23"/>
              </w:rPr>
              <w:t>)</w:t>
            </w:r>
          </w:p>
        </w:tc>
        <w:tc>
          <w:tcPr>
            <w:tcW w:w="2780" w:type="dxa"/>
            <w:vAlign w:val="center"/>
          </w:tcPr>
          <w:p w14:paraId="741F542A" w14:textId="23F7FBDE" w:rsidR="00E35E43" w:rsidRPr="00756567" w:rsidRDefault="00E35E43" w:rsidP="00182392">
            <w:pPr>
              <w:autoSpaceDE w:val="0"/>
              <w:autoSpaceDN w:val="0"/>
              <w:adjustRightInd w:val="0"/>
              <w:jc w:val="center"/>
              <w:rPr>
                <w:rFonts w:ascii="標楷體" w:eastAsia="標楷體" w:hAnsi="Times New Roman" w:cs="標楷體"/>
                <w:color w:val="000000" w:themeColor="text1"/>
                <w:kern w:val="0"/>
                <w:sz w:val="23"/>
                <w:szCs w:val="23"/>
              </w:rPr>
            </w:pPr>
            <w:r w:rsidRPr="00756567">
              <w:rPr>
                <w:rFonts w:ascii="Times New Roman" w:eastAsia="標楷體" w:hAnsi="Times New Roman" w:cs="Times New Roman" w:hint="eastAsia"/>
                <w:color w:val="000000" w:themeColor="text1"/>
                <w:kern w:val="0"/>
                <w:sz w:val="23"/>
                <w:szCs w:val="23"/>
              </w:rPr>
              <w:t>11</w:t>
            </w:r>
            <w:r w:rsidR="004B552F">
              <w:rPr>
                <w:rFonts w:ascii="Times New Roman" w:eastAsia="標楷體" w:hAnsi="Times New Roman" w:cs="Times New Roman" w:hint="eastAsia"/>
                <w:color w:val="000000" w:themeColor="text1"/>
                <w:kern w:val="0"/>
                <w:sz w:val="23"/>
                <w:szCs w:val="23"/>
              </w:rPr>
              <w:t>4</w:t>
            </w:r>
            <w:r w:rsidRPr="00756567">
              <w:rPr>
                <w:rFonts w:ascii="Times New Roman" w:eastAsia="標楷體" w:hAnsi="Times New Roman" w:cs="Times New Roman" w:hint="eastAsia"/>
                <w:color w:val="000000" w:themeColor="text1"/>
                <w:kern w:val="0"/>
                <w:sz w:val="23"/>
                <w:szCs w:val="23"/>
              </w:rPr>
              <w:t>年</w:t>
            </w:r>
            <w:r w:rsidRPr="00756567">
              <w:rPr>
                <w:rFonts w:ascii="Times New Roman" w:eastAsia="標楷體" w:hAnsi="Times New Roman" w:cs="Times New Roman" w:hint="eastAsia"/>
                <w:color w:val="000000" w:themeColor="text1"/>
                <w:kern w:val="0"/>
                <w:sz w:val="23"/>
                <w:szCs w:val="23"/>
              </w:rPr>
              <w:t>8</w:t>
            </w:r>
            <w:r w:rsidRPr="00756567">
              <w:rPr>
                <w:rFonts w:ascii="Times New Roman" w:eastAsia="標楷體" w:hAnsi="Times New Roman" w:cs="Times New Roman" w:hint="eastAsia"/>
                <w:color w:val="000000" w:themeColor="text1"/>
                <w:kern w:val="0"/>
                <w:sz w:val="23"/>
                <w:szCs w:val="23"/>
              </w:rPr>
              <w:t>月</w:t>
            </w:r>
            <w:r w:rsidRPr="00756567">
              <w:rPr>
                <w:rFonts w:ascii="Times New Roman" w:eastAsia="標楷體" w:hAnsi="Times New Roman" w:cs="Times New Roman" w:hint="eastAsia"/>
                <w:color w:val="000000" w:themeColor="text1"/>
                <w:kern w:val="0"/>
                <w:sz w:val="23"/>
                <w:szCs w:val="23"/>
              </w:rPr>
              <w:t>1</w:t>
            </w:r>
            <w:r w:rsidRPr="00756567">
              <w:rPr>
                <w:rFonts w:ascii="Times New Roman" w:eastAsia="標楷體" w:hAnsi="Times New Roman" w:cs="Times New Roman" w:hint="eastAsia"/>
                <w:color w:val="000000" w:themeColor="text1"/>
                <w:kern w:val="0"/>
                <w:sz w:val="23"/>
                <w:szCs w:val="23"/>
              </w:rPr>
              <w:t>日</w:t>
            </w:r>
            <w:r w:rsidR="00111F18">
              <w:rPr>
                <w:rFonts w:ascii="Times New Roman" w:eastAsia="標楷體" w:hAnsi="Times New Roman" w:cs="Times New Roman" w:hint="eastAsia"/>
                <w:color w:val="000000" w:themeColor="text1"/>
                <w:kern w:val="0"/>
                <w:sz w:val="23"/>
                <w:szCs w:val="23"/>
              </w:rPr>
              <w:t>(</w:t>
            </w:r>
            <w:r w:rsidR="003F20EE">
              <w:rPr>
                <w:rFonts w:ascii="Times New Roman" w:eastAsia="標楷體" w:hAnsi="Times New Roman" w:cs="Times New Roman" w:hint="eastAsia"/>
                <w:color w:val="000000" w:themeColor="text1"/>
                <w:kern w:val="0"/>
                <w:sz w:val="23"/>
                <w:szCs w:val="23"/>
              </w:rPr>
              <w:t>五</w:t>
            </w:r>
            <w:r w:rsidR="00111F18">
              <w:rPr>
                <w:rFonts w:ascii="Times New Roman" w:eastAsia="標楷體" w:hAnsi="Times New Roman" w:cs="Times New Roman" w:hint="eastAsia"/>
                <w:color w:val="000000" w:themeColor="text1"/>
                <w:kern w:val="0"/>
                <w:sz w:val="23"/>
                <w:szCs w:val="23"/>
              </w:rPr>
              <w:t>)</w:t>
            </w:r>
            <w:r w:rsidR="00CA5722">
              <w:rPr>
                <w:rFonts w:ascii="Times New Roman" w:eastAsia="標楷體" w:hAnsi="Times New Roman" w:cs="Times New Roman" w:hint="eastAsia"/>
                <w:color w:val="000000" w:themeColor="text1"/>
                <w:kern w:val="0"/>
                <w:sz w:val="23"/>
                <w:szCs w:val="23"/>
              </w:rPr>
              <w:t>至</w:t>
            </w:r>
          </w:p>
          <w:p w14:paraId="70ECBD66" w14:textId="44FE6254" w:rsidR="00E35E43" w:rsidRPr="00756567" w:rsidRDefault="00E35E43" w:rsidP="00182392">
            <w:pPr>
              <w:autoSpaceDE w:val="0"/>
              <w:autoSpaceDN w:val="0"/>
              <w:adjustRightInd w:val="0"/>
              <w:jc w:val="center"/>
              <w:rPr>
                <w:rFonts w:ascii="標楷體" w:eastAsia="標楷體" w:hAnsi="Times New Roman" w:cs="標楷體"/>
                <w:color w:val="000000" w:themeColor="text1"/>
                <w:kern w:val="0"/>
                <w:sz w:val="23"/>
                <w:szCs w:val="23"/>
              </w:rPr>
            </w:pPr>
            <w:r w:rsidRPr="00756567">
              <w:rPr>
                <w:rFonts w:ascii="Times New Roman" w:eastAsia="標楷體" w:hAnsi="Times New Roman" w:cs="Times New Roman"/>
                <w:color w:val="000000" w:themeColor="text1"/>
                <w:kern w:val="0"/>
                <w:sz w:val="23"/>
                <w:szCs w:val="23"/>
              </w:rPr>
              <w:t>11</w:t>
            </w:r>
            <w:r w:rsidR="00977FEC">
              <w:rPr>
                <w:rFonts w:ascii="Times New Roman" w:eastAsia="標楷體" w:hAnsi="Times New Roman" w:cs="Times New Roman" w:hint="eastAsia"/>
                <w:color w:val="000000" w:themeColor="text1"/>
                <w:kern w:val="0"/>
                <w:sz w:val="23"/>
                <w:szCs w:val="23"/>
              </w:rPr>
              <w:t>4</w:t>
            </w:r>
            <w:r w:rsidRPr="00756567">
              <w:rPr>
                <w:rFonts w:ascii="Times New Roman" w:eastAsia="標楷體" w:hAnsi="Times New Roman" w:cs="Times New Roman" w:hint="eastAsia"/>
                <w:color w:val="000000" w:themeColor="text1"/>
                <w:kern w:val="0"/>
                <w:sz w:val="23"/>
                <w:szCs w:val="23"/>
              </w:rPr>
              <w:t>年</w:t>
            </w:r>
            <w:r w:rsidRPr="00756567">
              <w:rPr>
                <w:rFonts w:ascii="Times New Roman" w:eastAsia="標楷體" w:hAnsi="Times New Roman" w:cs="Times New Roman" w:hint="eastAsia"/>
                <w:color w:val="000000" w:themeColor="text1"/>
                <w:kern w:val="0"/>
                <w:sz w:val="23"/>
                <w:szCs w:val="23"/>
              </w:rPr>
              <w:t>9</w:t>
            </w:r>
            <w:r w:rsidRPr="00756567">
              <w:rPr>
                <w:rFonts w:ascii="Times New Roman" w:eastAsia="標楷體" w:hAnsi="Times New Roman" w:cs="Times New Roman" w:hint="eastAsia"/>
                <w:color w:val="000000" w:themeColor="text1"/>
                <w:kern w:val="0"/>
                <w:sz w:val="23"/>
                <w:szCs w:val="23"/>
              </w:rPr>
              <w:t>月</w:t>
            </w:r>
            <w:r w:rsidR="004B552F">
              <w:rPr>
                <w:rFonts w:ascii="Times New Roman" w:eastAsia="標楷體" w:hAnsi="Times New Roman" w:cs="Times New Roman" w:hint="eastAsia"/>
                <w:color w:val="000000" w:themeColor="text1"/>
                <w:kern w:val="0"/>
                <w:sz w:val="23"/>
                <w:szCs w:val="23"/>
              </w:rPr>
              <w:t>5</w:t>
            </w:r>
            <w:r w:rsidRPr="00756567">
              <w:rPr>
                <w:rFonts w:ascii="Times New Roman" w:eastAsia="標楷體" w:hAnsi="Times New Roman" w:cs="Times New Roman" w:hint="eastAsia"/>
                <w:color w:val="000000" w:themeColor="text1"/>
                <w:kern w:val="0"/>
                <w:sz w:val="23"/>
                <w:szCs w:val="23"/>
              </w:rPr>
              <w:t>日</w:t>
            </w:r>
            <w:r w:rsidR="00111F18">
              <w:rPr>
                <w:rFonts w:ascii="Times New Roman" w:eastAsia="標楷體" w:hAnsi="Times New Roman" w:cs="Times New Roman" w:hint="eastAsia"/>
                <w:color w:val="000000" w:themeColor="text1"/>
                <w:kern w:val="0"/>
                <w:sz w:val="23"/>
                <w:szCs w:val="23"/>
              </w:rPr>
              <w:t>(</w:t>
            </w:r>
            <w:r w:rsidR="00111F18">
              <w:rPr>
                <w:rFonts w:ascii="Times New Roman" w:eastAsia="標楷體" w:hAnsi="Times New Roman" w:cs="Times New Roman" w:hint="eastAsia"/>
                <w:color w:val="000000" w:themeColor="text1"/>
                <w:kern w:val="0"/>
                <w:sz w:val="23"/>
                <w:szCs w:val="23"/>
              </w:rPr>
              <w:t>五</w:t>
            </w:r>
            <w:r w:rsidR="00111F18">
              <w:rPr>
                <w:rFonts w:ascii="Times New Roman" w:eastAsia="標楷體" w:hAnsi="Times New Roman" w:cs="Times New Roman" w:hint="eastAsia"/>
                <w:color w:val="000000" w:themeColor="text1"/>
                <w:kern w:val="0"/>
                <w:sz w:val="23"/>
                <w:szCs w:val="23"/>
              </w:rPr>
              <w:t>)</w:t>
            </w:r>
          </w:p>
        </w:tc>
        <w:tc>
          <w:tcPr>
            <w:tcW w:w="2579" w:type="dxa"/>
            <w:vAlign w:val="center"/>
          </w:tcPr>
          <w:p w14:paraId="452AF2DB" w14:textId="77777777" w:rsidR="00E35E43" w:rsidRPr="00756567" w:rsidRDefault="00E35E43" w:rsidP="00182392">
            <w:pPr>
              <w:autoSpaceDE w:val="0"/>
              <w:autoSpaceDN w:val="0"/>
              <w:adjustRightInd w:val="0"/>
              <w:jc w:val="center"/>
              <w:rPr>
                <w:rFonts w:ascii="標楷體" w:eastAsia="標楷體" w:hAnsi="Times New Roman" w:cs="標楷體"/>
                <w:color w:val="000000" w:themeColor="text1"/>
                <w:kern w:val="0"/>
                <w:sz w:val="23"/>
                <w:szCs w:val="23"/>
              </w:rPr>
            </w:pPr>
            <w:r w:rsidRPr="00756567">
              <w:rPr>
                <w:rFonts w:ascii="標楷體" w:eastAsia="標楷體" w:cs="標楷體" w:hint="eastAsia"/>
                <w:color w:val="000000" w:themeColor="text1"/>
                <w:kern w:val="0"/>
                <w:sz w:val="23"/>
                <w:szCs w:val="23"/>
              </w:rPr>
              <w:t>開學第1</w:t>
            </w:r>
            <w:r w:rsidRPr="00756567">
              <w:rPr>
                <w:rFonts w:ascii="標楷體" w:eastAsia="標楷體" w:hAnsi="Times New Roman" w:cs="標楷體" w:hint="eastAsia"/>
                <w:color w:val="000000" w:themeColor="text1"/>
                <w:kern w:val="0"/>
                <w:sz w:val="23"/>
                <w:szCs w:val="23"/>
              </w:rPr>
              <w:t>週～</w:t>
            </w:r>
          </w:p>
          <w:p w14:paraId="1BB39EB1" w14:textId="7F77930B" w:rsidR="00E35E43" w:rsidRPr="00756567" w:rsidRDefault="00E35E43" w:rsidP="00182392">
            <w:pPr>
              <w:autoSpaceDE w:val="0"/>
              <w:autoSpaceDN w:val="0"/>
              <w:adjustRightInd w:val="0"/>
              <w:rPr>
                <w:rFonts w:ascii="Times New Roman" w:eastAsia="標楷體" w:hAnsi="Times New Roman" w:cs="Times New Roman"/>
                <w:color w:val="000000" w:themeColor="text1"/>
                <w:kern w:val="0"/>
                <w:sz w:val="23"/>
                <w:szCs w:val="23"/>
              </w:rPr>
            </w:pPr>
            <w:r w:rsidRPr="00756567">
              <w:rPr>
                <w:rFonts w:ascii="標楷體" w:eastAsia="標楷體" w:hAnsi="Times New Roman" w:cs="標楷體" w:hint="eastAsia"/>
                <w:color w:val="000000" w:themeColor="text1"/>
                <w:kern w:val="0"/>
                <w:sz w:val="23"/>
                <w:szCs w:val="23"/>
              </w:rPr>
              <w:t xml:space="preserve">     開學第</w:t>
            </w:r>
            <w:r w:rsidR="00CA5722">
              <w:rPr>
                <w:rFonts w:ascii="Times New Roman" w:eastAsia="標楷體" w:hAnsi="Times New Roman" w:cs="Times New Roman" w:hint="eastAsia"/>
                <w:color w:val="000000" w:themeColor="text1"/>
                <w:kern w:val="0"/>
                <w:sz w:val="23"/>
                <w:szCs w:val="23"/>
              </w:rPr>
              <w:t>3</w:t>
            </w:r>
            <w:r w:rsidRPr="00756567">
              <w:rPr>
                <w:rFonts w:ascii="標楷體" w:eastAsia="標楷體" w:hAnsi="Times New Roman" w:cs="標楷體" w:hint="eastAsia"/>
                <w:color w:val="000000" w:themeColor="text1"/>
                <w:kern w:val="0"/>
                <w:sz w:val="23"/>
                <w:szCs w:val="23"/>
              </w:rPr>
              <w:t>週</w:t>
            </w:r>
          </w:p>
        </w:tc>
      </w:tr>
      <w:tr w:rsidR="00E35E43" w:rsidRPr="00756567" w14:paraId="777F1880" w14:textId="77777777" w:rsidTr="00111F18">
        <w:trPr>
          <w:trHeight w:val="490"/>
        </w:trPr>
        <w:tc>
          <w:tcPr>
            <w:tcW w:w="2405" w:type="dxa"/>
            <w:vAlign w:val="center"/>
          </w:tcPr>
          <w:p w14:paraId="0A567268" w14:textId="77777777"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第二學期</w:t>
            </w:r>
          </w:p>
        </w:tc>
        <w:tc>
          <w:tcPr>
            <w:tcW w:w="2552" w:type="dxa"/>
            <w:vAlign w:val="center"/>
          </w:tcPr>
          <w:p w14:paraId="316FAFBD" w14:textId="054CDBFF" w:rsidR="00E35E43" w:rsidRPr="00756567" w:rsidRDefault="00E35E43" w:rsidP="00182392">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Times New Roman" w:eastAsia="標楷體" w:hAnsi="Times New Roman" w:cs="Times New Roman"/>
                <w:color w:val="000000" w:themeColor="text1"/>
                <w:kern w:val="0"/>
                <w:sz w:val="23"/>
                <w:szCs w:val="23"/>
              </w:rPr>
              <w:t>1</w:t>
            </w:r>
            <w:r w:rsidRPr="00756567">
              <w:rPr>
                <w:rFonts w:ascii="Times New Roman" w:eastAsia="標楷體" w:hAnsi="Times New Roman" w:cs="Times New Roman" w:hint="eastAsia"/>
                <w:color w:val="000000" w:themeColor="text1"/>
                <w:kern w:val="0"/>
                <w:sz w:val="23"/>
                <w:szCs w:val="23"/>
              </w:rPr>
              <w:t>1</w:t>
            </w:r>
            <w:r w:rsidR="00647C7E">
              <w:rPr>
                <w:rFonts w:ascii="Times New Roman" w:eastAsia="標楷體" w:hAnsi="Times New Roman" w:cs="Times New Roman" w:hint="eastAsia"/>
                <w:color w:val="000000" w:themeColor="text1"/>
                <w:kern w:val="0"/>
                <w:sz w:val="23"/>
                <w:szCs w:val="23"/>
              </w:rPr>
              <w:t>5</w:t>
            </w:r>
            <w:r w:rsidRPr="00756567">
              <w:rPr>
                <w:rFonts w:ascii="Times New Roman" w:eastAsia="標楷體" w:hAnsi="Times New Roman" w:cs="Times New Roman" w:hint="eastAsia"/>
                <w:color w:val="000000" w:themeColor="text1"/>
                <w:kern w:val="0"/>
                <w:sz w:val="23"/>
                <w:szCs w:val="23"/>
              </w:rPr>
              <w:t>年</w:t>
            </w:r>
            <w:r w:rsidRPr="00756567">
              <w:rPr>
                <w:rFonts w:ascii="Times New Roman" w:eastAsia="標楷體" w:hAnsi="Times New Roman" w:cs="Times New Roman" w:hint="eastAsia"/>
                <w:color w:val="000000" w:themeColor="text1"/>
                <w:kern w:val="0"/>
                <w:sz w:val="23"/>
                <w:szCs w:val="23"/>
              </w:rPr>
              <w:t>1</w:t>
            </w:r>
            <w:r w:rsidRPr="00756567">
              <w:rPr>
                <w:rFonts w:ascii="Times New Roman" w:eastAsia="標楷體" w:hAnsi="Times New Roman" w:cs="Times New Roman" w:hint="eastAsia"/>
                <w:color w:val="000000" w:themeColor="text1"/>
                <w:kern w:val="0"/>
                <w:sz w:val="23"/>
                <w:szCs w:val="23"/>
              </w:rPr>
              <w:t>月</w:t>
            </w:r>
            <w:r w:rsidR="00647C7E">
              <w:rPr>
                <w:rFonts w:ascii="Times New Roman" w:eastAsia="標楷體" w:hAnsi="Times New Roman" w:cs="Times New Roman" w:hint="eastAsia"/>
                <w:color w:val="000000" w:themeColor="text1"/>
                <w:kern w:val="0"/>
                <w:sz w:val="23"/>
                <w:szCs w:val="23"/>
              </w:rPr>
              <w:t>9</w:t>
            </w:r>
            <w:r w:rsidRPr="00756567">
              <w:rPr>
                <w:rFonts w:ascii="Times New Roman" w:eastAsia="標楷體" w:hAnsi="Times New Roman" w:cs="Times New Roman" w:hint="eastAsia"/>
                <w:color w:val="000000" w:themeColor="text1"/>
                <w:kern w:val="0"/>
                <w:sz w:val="23"/>
                <w:szCs w:val="23"/>
              </w:rPr>
              <w:t>日</w:t>
            </w:r>
            <w:r w:rsidR="00111F18">
              <w:rPr>
                <w:rFonts w:ascii="Times New Roman" w:eastAsia="標楷體" w:hAnsi="Times New Roman" w:cs="Times New Roman" w:hint="eastAsia"/>
                <w:color w:val="000000" w:themeColor="text1"/>
                <w:kern w:val="0"/>
                <w:sz w:val="23"/>
                <w:szCs w:val="23"/>
              </w:rPr>
              <w:t>(</w:t>
            </w:r>
            <w:r w:rsidR="00111F18">
              <w:rPr>
                <w:rFonts w:ascii="Times New Roman" w:eastAsia="標楷體" w:hAnsi="Times New Roman" w:cs="Times New Roman" w:hint="eastAsia"/>
                <w:color w:val="000000" w:themeColor="text1"/>
                <w:kern w:val="0"/>
                <w:sz w:val="23"/>
                <w:szCs w:val="23"/>
              </w:rPr>
              <w:t>星期</w:t>
            </w:r>
            <w:r w:rsidR="00647C7E">
              <w:rPr>
                <w:rFonts w:ascii="Times New Roman" w:eastAsia="標楷體" w:hAnsi="Times New Roman" w:cs="Times New Roman" w:hint="eastAsia"/>
                <w:color w:val="000000" w:themeColor="text1"/>
                <w:kern w:val="0"/>
                <w:sz w:val="23"/>
                <w:szCs w:val="23"/>
              </w:rPr>
              <w:t>五</w:t>
            </w:r>
            <w:r w:rsidR="00111F18">
              <w:rPr>
                <w:rFonts w:ascii="Times New Roman" w:eastAsia="標楷體" w:hAnsi="Times New Roman" w:cs="Times New Roman" w:hint="eastAsia"/>
                <w:color w:val="000000" w:themeColor="text1"/>
                <w:kern w:val="0"/>
                <w:sz w:val="23"/>
                <w:szCs w:val="23"/>
              </w:rPr>
              <w:t>)</w:t>
            </w:r>
          </w:p>
        </w:tc>
        <w:tc>
          <w:tcPr>
            <w:tcW w:w="2780" w:type="dxa"/>
            <w:vAlign w:val="center"/>
          </w:tcPr>
          <w:p w14:paraId="325C5BEF" w14:textId="3C33BDBD" w:rsidR="000F6F03" w:rsidRDefault="00E35E43" w:rsidP="000F6F03">
            <w:pPr>
              <w:autoSpaceDE w:val="0"/>
              <w:autoSpaceDN w:val="0"/>
              <w:adjustRightInd w:val="0"/>
              <w:jc w:val="center"/>
              <w:rPr>
                <w:rFonts w:ascii="Times New Roman" w:eastAsia="標楷體" w:hAnsi="Times New Roman" w:cs="Times New Roman"/>
                <w:color w:val="000000" w:themeColor="text1"/>
                <w:kern w:val="0"/>
                <w:sz w:val="23"/>
                <w:szCs w:val="23"/>
              </w:rPr>
            </w:pPr>
            <w:r w:rsidRPr="00756567">
              <w:rPr>
                <w:rFonts w:ascii="標楷體" w:eastAsia="標楷體" w:hAnsi="Times New Roman" w:cs="標楷體" w:hint="eastAsia"/>
                <w:color w:val="000000" w:themeColor="text1"/>
                <w:kern w:val="0"/>
                <w:sz w:val="23"/>
                <w:szCs w:val="23"/>
              </w:rPr>
              <w:t>11</w:t>
            </w:r>
            <w:r w:rsidR="004B552F">
              <w:rPr>
                <w:rFonts w:ascii="標楷體" w:eastAsia="標楷體" w:hAnsi="Times New Roman" w:cs="標楷體" w:hint="eastAsia"/>
                <w:color w:val="000000" w:themeColor="text1"/>
                <w:kern w:val="0"/>
                <w:sz w:val="23"/>
                <w:szCs w:val="23"/>
              </w:rPr>
              <w:t>5</w:t>
            </w:r>
            <w:r w:rsidRPr="00756567">
              <w:rPr>
                <w:rFonts w:ascii="標楷體" w:eastAsia="標楷體" w:hAnsi="Times New Roman" w:cs="標楷體" w:hint="eastAsia"/>
                <w:color w:val="000000" w:themeColor="text1"/>
                <w:kern w:val="0"/>
                <w:sz w:val="23"/>
                <w:szCs w:val="23"/>
              </w:rPr>
              <w:t>年1月</w:t>
            </w:r>
            <w:r w:rsidR="004B552F">
              <w:rPr>
                <w:rFonts w:ascii="標楷體" w:eastAsia="標楷體" w:hAnsi="Times New Roman" w:cs="標楷體" w:hint="eastAsia"/>
                <w:color w:val="000000" w:themeColor="text1"/>
                <w:kern w:val="0"/>
                <w:sz w:val="23"/>
                <w:szCs w:val="23"/>
              </w:rPr>
              <w:t>9</w:t>
            </w:r>
            <w:r w:rsidRPr="00756567">
              <w:rPr>
                <w:rFonts w:ascii="標楷體" w:eastAsia="標楷體" w:hAnsi="Times New Roman" w:cs="標楷體" w:hint="eastAsia"/>
                <w:color w:val="000000" w:themeColor="text1"/>
                <w:kern w:val="0"/>
                <w:sz w:val="23"/>
                <w:szCs w:val="23"/>
              </w:rPr>
              <w:t>日</w:t>
            </w:r>
            <w:r w:rsidR="00111F18">
              <w:rPr>
                <w:rFonts w:ascii="標楷體" w:eastAsia="標楷體" w:hAnsi="Times New Roman" w:cs="標楷體" w:hint="eastAsia"/>
                <w:color w:val="000000" w:themeColor="text1"/>
                <w:kern w:val="0"/>
                <w:sz w:val="23"/>
                <w:szCs w:val="23"/>
              </w:rPr>
              <w:t>(</w:t>
            </w:r>
            <w:r w:rsidR="000F6F03">
              <w:rPr>
                <w:rFonts w:ascii="標楷體" w:eastAsia="標楷體" w:hAnsi="Times New Roman" w:cs="標楷體" w:hint="eastAsia"/>
                <w:color w:val="000000" w:themeColor="text1"/>
                <w:kern w:val="0"/>
                <w:sz w:val="23"/>
                <w:szCs w:val="23"/>
              </w:rPr>
              <w:t>五</w:t>
            </w:r>
            <w:r w:rsidR="00111F18">
              <w:rPr>
                <w:rFonts w:ascii="標楷體" w:eastAsia="標楷體" w:hAnsi="Times New Roman" w:cs="標楷體" w:hint="eastAsia"/>
                <w:color w:val="000000" w:themeColor="text1"/>
                <w:kern w:val="0"/>
                <w:sz w:val="23"/>
                <w:szCs w:val="23"/>
              </w:rPr>
              <w:t>)</w:t>
            </w:r>
            <w:r w:rsidR="000F6F03">
              <w:rPr>
                <w:rFonts w:ascii="Times New Roman" w:eastAsia="標楷體" w:hAnsi="Times New Roman" w:cs="Times New Roman" w:hint="eastAsia"/>
                <w:color w:val="000000" w:themeColor="text1"/>
                <w:kern w:val="0"/>
                <w:sz w:val="23"/>
                <w:szCs w:val="23"/>
              </w:rPr>
              <w:t xml:space="preserve"> </w:t>
            </w:r>
            <w:r w:rsidR="000F6F03">
              <w:rPr>
                <w:rFonts w:ascii="Times New Roman" w:eastAsia="標楷體" w:hAnsi="Times New Roman" w:cs="Times New Roman" w:hint="eastAsia"/>
                <w:color w:val="000000" w:themeColor="text1"/>
                <w:kern w:val="0"/>
                <w:sz w:val="23"/>
                <w:szCs w:val="23"/>
              </w:rPr>
              <w:t>至</w:t>
            </w:r>
          </w:p>
          <w:p w14:paraId="673094D5" w14:textId="7499AF0D" w:rsidR="00E35E43" w:rsidRPr="00756567" w:rsidRDefault="00E35E43" w:rsidP="000F6F03">
            <w:pPr>
              <w:autoSpaceDE w:val="0"/>
              <w:autoSpaceDN w:val="0"/>
              <w:adjustRightInd w:val="0"/>
              <w:jc w:val="center"/>
              <w:rPr>
                <w:rFonts w:ascii="標楷體" w:eastAsia="標楷體" w:hAnsi="Times New Roman" w:cs="標楷體"/>
                <w:color w:val="000000" w:themeColor="text1"/>
                <w:kern w:val="0"/>
                <w:sz w:val="23"/>
                <w:szCs w:val="23"/>
              </w:rPr>
            </w:pPr>
            <w:r w:rsidRPr="00756567">
              <w:rPr>
                <w:rFonts w:ascii="標楷體" w:eastAsia="標楷體" w:hAnsi="Times New Roman" w:cs="標楷體" w:hint="eastAsia"/>
                <w:color w:val="000000" w:themeColor="text1"/>
                <w:kern w:val="0"/>
                <w:sz w:val="23"/>
                <w:szCs w:val="23"/>
              </w:rPr>
              <w:t>11</w:t>
            </w:r>
            <w:r w:rsidR="004B552F">
              <w:rPr>
                <w:rFonts w:ascii="標楷體" w:eastAsia="標楷體" w:hAnsi="Times New Roman" w:cs="標楷體" w:hint="eastAsia"/>
                <w:color w:val="000000" w:themeColor="text1"/>
                <w:kern w:val="0"/>
                <w:sz w:val="23"/>
                <w:szCs w:val="23"/>
              </w:rPr>
              <w:t>5</w:t>
            </w:r>
            <w:r w:rsidRPr="00756567">
              <w:rPr>
                <w:rFonts w:ascii="標楷體" w:eastAsia="標楷體" w:hAnsi="Times New Roman" w:cs="標楷體" w:hint="eastAsia"/>
                <w:color w:val="000000" w:themeColor="text1"/>
                <w:kern w:val="0"/>
                <w:sz w:val="23"/>
                <w:szCs w:val="23"/>
              </w:rPr>
              <w:t>年2月2</w:t>
            </w:r>
            <w:r w:rsidR="009B4356">
              <w:rPr>
                <w:rFonts w:ascii="標楷體" w:eastAsia="標楷體" w:hAnsi="Times New Roman" w:cs="標楷體" w:hint="eastAsia"/>
                <w:color w:val="000000" w:themeColor="text1"/>
                <w:kern w:val="0"/>
                <w:sz w:val="23"/>
                <w:szCs w:val="23"/>
              </w:rPr>
              <w:t>7</w:t>
            </w:r>
            <w:r w:rsidRPr="00756567">
              <w:rPr>
                <w:rFonts w:ascii="標楷體" w:eastAsia="標楷體" w:hAnsi="Times New Roman" w:cs="標楷體" w:hint="eastAsia"/>
                <w:color w:val="000000" w:themeColor="text1"/>
                <w:kern w:val="0"/>
                <w:sz w:val="23"/>
                <w:szCs w:val="23"/>
              </w:rPr>
              <w:t>日</w:t>
            </w:r>
            <w:r w:rsidR="00111F18">
              <w:rPr>
                <w:rFonts w:ascii="標楷體" w:eastAsia="標楷體" w:hAnsi="Times New Roman" w:cs="標楷體" w:hint="eastAsia"/>
                <w:color w:val="000000" w:themeColor="text1"/>
                <w:kern w:val="0"/>
                <w:sz w:val="23"/>
                <w:szCs w:val="23"/>
              </w:rPr>
              <w:t>(</w:t>
            </w:r>
            <w:r w:rsidR="004B552F">
              <w:rPr>
                <w:rFonts w:ascii="標楷體" w:eastAsia="標楷體" w:hAnsi="Times New Roman" w:cs="標楷體" w:hint="eastAsia"/>
                <w:color w:val="000000" w:themeColor="text1"/>
                <w:kern w:val="0"/>
                <w:sz w:val="23"/>
                <w:szCs w:val="23"/>
              </w:rPr>
              <w:t>五</w:t>
            </w:r>
            <w:r w:rsidR="00111F18">
              <w:rPr>
                <w:rFonts w:ascii="標楷體" w:eastAsia="標楷體" w:hAnsi="Times New Roman" w:cs="標楷體" w:hint="eastAsia"/>
                <w:color w:val="000000" w:themeColor="text1"/>
                <w:kern w:val="0"/>
                <w:sz w:val="23"/>
                <w:szCs w:val="23"/>
              </w:rPr>
              <w:t>)</w:t>
            </w:r>
          </w:p>
        </w:tc>
        <w:tc>
          <w:tcPr>
            <w:tcW w:w="2579" w:type="dxa"/>
            <w:vAlign w:val="center"/>
          </w:tcPr>
          <w:p w14:paraId="4DCA925C" w14:textId="77777777" w:rsidR="00E35E43" w:rsidRPr="00756567" w:rsidRDefault="00E35E43" w:rsidP="00182392">
            <w:pPr>
              <w:autoSpaceDE w:val="0"/>
              <w:autoSpaceDN w:val="0"/>
              <w:adjustRightInd w:val="0"/>
              <w:jc w:val="center"/>
              <w:rPr>
                <w:rFonts w:ascii="標楷體" w:eastAsia="標楷體" w:hAnsi="Times New Roman" w:cs="標楷體"/>
                <w:color w:val="000000" w:themeColor="text1"/>
                <w:kern w:val="0"/>
                <w:sz w:val="23"/>
                <w:szCs w:val="23"/>
              </w:rPr>
            </w:pPr>
            <w:r w:rsidRPr="00756567">
              <w:rPr>
                <w:rFonts w:ascii="標楷體" w:eastAsia="標楷體" w:cs="標楷體" w:hint="eastAsia"/>
                <w:color w:val="000000" w:themeColor="text1"/>
                <w:kern w:val="0"/>
                <w:sz w:val="23"/>
                <w:szCs w:val="23"/>
              </w:rPr>
              <w:t>開學第1</w:t>
            </w:r>
            <w:r w:rsidRPr="00756567">
              <w:rPr>
                <w:rFonts w:ascii="標楷體" w:eastAsia="標楷體" w:hAnsi="Times New Roman" w:cs="標楷體" w:hint="eastAsia"/>
                <w:color w:val="000000" w:themeColor="text1"/>
                <w:kern w:val="0"/>
                <w:sz w:val="23"/>
                <w:szCs w:val="23"/>
              </w:rPr>
              <w:t>週～</w:t>
            </w:r>
          </w:p>
          <w:p w14:paraId="6F5DAB3C" w14:textId="5AB3E2F0" w:rsidR="00E35E43" w:rsidRPr="00756567" w:rsidRDefault="00E35E43" w:rsidP="00182392">
            <w:pPr>
              <w:autoSpaceDE w:val="0"/>
              <w:autoSpaceDN w:val="0"/>
              <w:adjustRightInd w:val="0"/>
              <w:rPr>
                <w:rFonts w:ascii="Times New Roman" w:eastAsia="標楷體" w:hAnsi="Times New Roman" w:cs="Times New Roman"/>
                <w:color w:val="000000" w:themeColor="text1"/>
                <w:kern w:val="0"/>
                <w:sz w:val="23"/>
                <w:szCs w:val="23"/>
              </w:rPr>
            </w:pPr>
            <w:r w:rsidRPr="00756567">
              <w:rPr>
                <w:rFonts w:ascii="標楷體" w:eastAsia="標楷體" w:cs="標楷體" w:hint="eastAsia"/>
                <w:color w:val="000000" w:themeColor="text1"/>
                <w:kern w:val="0"/>
                <w:sz w:val="23"/>
                <w:szCs w:val="23"/>
              </w:rPr>
              <w:t xml:space="preserve">     開學第</w:t>
            </w:r>
            <w:r w:rsidR="000F6F03">
              <w:rPr>
                <w:rFonts w:ascii="Times New Roman" w:eastAsia="標楷體" w:hAnsi="Times New Roman" w:cs="Times New Roman" w:hint="eastAsia"/>
                <w:color w:val="000000" w:themeColor="text1"/>
                <w:kern w:val="0"/>
                <w:sz w:val="23"/>
                <w:szCs w:val="23"/>
              </w:rPr>
              <w:t>3</w:t>
            </w:r>
            <w:r w:rsidRPr="00756567">
              <w:rPr>
                <w:rFonts w:ascii="標楷體" w:eastAsia="標楷體" w:hAnsi="Times New Roman" w:cs="標楷體" w:hint="eastAsia"/>
                <w:color w:val="000000" w:themeColor="text1"/>
                <w:kern w:val="0"/>
                <w:sz w:val="23"/>
                <w:szCs w:val="23"/>
              </w:rPr>
              <w:t>週</w:t>
            </w:r>
          </w:p>
        </w:tc>
      </w:tr>
    </w:tbl>
    <w:p w14:paraId="61DBE281"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捌、其他  </w:t>
      </w:r>
    </w:p>
    <w:p w14:paraId="4B8D606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一、已至大學修習與申請縮短修業年限學科相關之專業課程，且取得學分與成績者，評量小組得 </w:t>
      </w:r>
    </w:p>
    <w:p w14:paraId="09B74A3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依其修課學分與成績決定其鑑定結果。  </w:t>
      </w:r>
    </w:p>
    <w:p w14:paraId="57A63BA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二、申請者未於公告時間參加鑑定評量，視為自動放棄、不得要求補測。  </w:t>
      </w:r>
    </w:p>
    <w:p w14:paraId="1F4B473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三、學習輔導若需額外經費須家長自付；符合特殊教育法第四十一條規定之身心障礙及社經文化 </w:t>
      </w:r>
    </w:p>
    <w:p w14:paraId="25F6EE4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不利之資優學生，得專案報局申請補助。  </w:t>
      </w:r>
    </w:p>
    <w:p w14:paraId="0D1F0A15"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四、因縮短修業年限提早畢業之</w:t>
      </w:r>
      <w:r w:rsidRPr="00DE5BCE">
        <w:rPr>
          <w:rFonts w:ascii="標楷體" w:eastAsia="標楷體" w:hAnsi="標楷體" w:hint="eastAsia"/>
          <w:color w:val="000000" w:themeColor="text1"/>
          <w:shd w:val="clear" w:color="auto" w:fill="FFFFFF" w:themeFill="background1"/>
        </w:rPr>
        <w:t>資優學生</w:t>
      </w:r>
      <w:r w:rsidRPr="00756567">
        <w:rPr>
          <w:rFonts w:ascii="標楷體" w:eastAsia="標楷體" w:hAnsi="標楷體" w:hint="eastAsia"/>
          <w:color w:val="000000" w:themeColor="text1"/>
        </w:rPr>
        <w:t xml:space="preserve">，其學籍、畢業資格及升學，比照應屆畢業生辦理；其 </w:t>
      </w:r>
    </w:p>
    <w:p w14:paraId="7AD292A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入學方式，依一般學生入學方式辦理。  </w:t>
      </w:r>
    </w:p>
    <w:p w14:paraId="7B5023D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4C7D05BE" w14:textId="77777777" w:rsidR="00E35E43" w:rsidRPr="00756567" w:rsidRDefault="00E35E43" w:rsidP="00E35E43">
      <w:pPr>
        <w:spacing w:line="520" w:lineRule="exact"/>
        <w:ind w:rightChars="-60" w:right="-144"/>
        <w:rPr>
          <w:rFonts w:ascii="標楷體" w:eastAsia="標楷體" w:hAnsi="標楷體"/>
          <w:b/>
          <w:color w:val="000000" w:themeColor="text1"/>
          <w:sz w:val="28"/>
        </w:rPr>
      </w:pPr>
      <w:r w:rsidRPr="00756567">
        <w:rPr>
          <w:rFonts w:ascii="標楷體" w:eastAsia="標楷體" w:hAnsi="標楷體" w:hint="eastAsia"/>
          <w:b/>
          <w:color w:val="000000" w:themeColor="text1"/>
          <w:sz w:val="28"/>
        </w:rPr>
        <w:t>玖、本計畫經本校特殊教育委員推行委員會修訂，陳 校長核定後實施，修正亦同。</w:t>
      </w:r>
    </w:p>
    <w:p w14:paraId="73521ADE" w14:textId="77777777" w:rsidR="00E35E43" w:rsidRPr="00756567" w:rsidRDefault="00E35E43" w:rsidP="00E35E43">
      <w:pPr>
        <w:spacing w:line="520" w:lineRule="exact"/>
        <w:rPr>
          <w:rFonts w:ascii="標楷體" w:eastAsia="標楷體" w:hAnsi="標楷體"/>
          <w:b/>
          <w:color w:val="000000" w:themeColor="text1"/>
        </w:rPr>
      </w:pPr>
    </w:p>
    <w:p w14:paraId="2FDDB67A" w14:textId="77777777" w:rsidR="00E35E43" w:rsidRPr="00756567" w:rsidRDefault="00E35E43" w:rsidP="00E35E43">
      <w:pPr>
        <w:widowControl/>
        <w:rPr>
          <w:rFonts w:ascii="標楷體" w:eastAsia="標楷體" w:hAnsi="標楷體"/>
          <w:color w:val="000000" w:themeColor="text1"/>
          <w:sz w:val="32"/>
        </w:rPr>
      </w:pPr>
      <w:r w:rsidRPr="00756567">
        <w:rPr>
          <w:rFonts w:ascii="標楷體" w:eastAsia="標楷體" w:hAnsi="標楷體"/>
          <w:color w:val="000000" w:themeColor="text1"/>
          <w:sz w:val="32"/>
        </w:rPr>
        <w:br w:type="page"/>
      </w:r>
    </w:p>
    <w:p w14:paraId="67AE3BA9" w14:textId="77777777" w:rsidR="00E35E43" w:rsidRPr="00756567" w:rsidRDefault="00E35E43" w:rsidP="00E35E43">
      <w:pPr>
        <w:spacing w:line="520" w:lineRule="exact"/>
        <w:jc w:val="right"/>
        <w:rPr>
          <w:rFonts w:ascii="標楷體" w:eastAsia="標楷體" w:hAnsi="標楷體"/>
          <w:color w:val="000000" w:themeColor="text1"/>
          <w:bdr w:val="single" w:sz="4" w:space="0" w:color="auto"/>
        </w:rPr>
      </w:pPr>
      <w:r w:rsidRPr="00756567">
        <w:rPr>
          <w:rFonts w:ascii="標楷體" w:eastAsia="標楷體" w:hAnsi="標楷體" w:hint="eastAsia"/>
          <w:color w:val="000000" w:themeColor="text1"/>
          <w:bdr w:val="single" w:sz="4" w:space="0" w:color="auto"/>
        </w:rPr>
        <w:lastRenderedPageBreak/>
        <w:t>附件1</w:t>
      </w:r>
    </w:p>
    <w:p w14:paraId="2233BE54" w14:textId="549528EF" w:rsidR="00E35E43" w:rsidRPr="00E35E43" w:rsidRDefault="00E35E43" w:rsidP="00E35E43">
      <w:pPr>
        <w:spacing w:line="520" w:lineRule="exact"/>
        <w:jc w:val="center"/>
        <w:rPr>
          <w:rFonts w:ascii="標楷體" w:eastAsia="標楷體" w:hAnsi="標楷體"/>
          <w:color w:val="000000" w:themeColor="text1"/>
        </w:rPr>
      </w:pPr>
      <w:r w:rsidRPr="00756567">
        <w:rPr>
          <w:rFonts w:ascii="標楷體" w:eastAsia="標楷體" w:hAnsi="標楷體" w:hint="eastAsia"/>
          <w:color w:val="000000" w:themeColor="text1"/>
          <w:sz w:val="32"/>
        </w:rPr>
        <w:t>臺北市立松山高級中學</w:t>
      </w:r>
      <w:r w:rsidRPr="00756567">
        <w:rPr>
          <w:rFonts w:ascii="標楷體" w:eastAsia="標楷體" w:hAnsi="標楷體" w:hint="eastAsia"/>
          <w:color w:val="000000" w:themeColor="text1"/>
          <w:sz w:val="32"/>
          <w:u w:val="single"/>
        </w:rPr>
        <w:t>11</w:t>
      </w:r>
      <w:r w:rsidR="00977FEC">
        <w:rPr>
          <w:rFonts w:ascii="標楷體" w:eastAsia="標楷體" w:hAnsi="標楷體" w:hint="eastAsia"/>
          <w:color w:val="000000" w:themeColor="text1"/>
          <w:sz w:val="32"/>
          <w:u w:val="single"/>
        </w:rPr>
        <w:t>4</w:t>
      </w:r>
      <w:r w:rsidRPr="00756567">
        <w:rPr>
          <w:rFonts w:ascii="標楷體" w:eastAsia="標楷體" w:hAnsi="標楷體" w:hint="eastAsia"/>
          <w:color w:val="000000" w:themeColor="text1"/>
          <w:sz w:val="32"/>
          <w:u w:val="single"/>
        </w:rPr>
        <w:t>學年度</w:t>
      </w:r>
      <w:r w:rsidRPr="00756567">
        <w:rPr>
          <w:rFonts w:ascii="標楷體" w:eastAsia="標楷體" w:hAnsi="標楷體" w:hint="eastAsia"/>
          <w:color w:val="000000" w:themeColor="text1"/>
          <w:sz w:val="32"/>
        </w:rPr>
        <w:t>免修課程辦理方式</w:t>
      </w:r>
    </w:p>
    <w:p w14:paraId="361960A0" w14:textId="77777777" w:rsidR="00E35E43" w:rsidRPr="00756567" w:rsidRDefault="00E35E43" w:rsidP="00E35E43">
      <w:pPr>
        <w:pStyle w:val="a4"/>
        <w:tabs>
          <w:tab w:val="left" w:pos="567"/>
        </w:tabs>
        <w:spacing w:line="520" w:lineRule="exact"/>
        <w:ind w:leftChars="0" w:left="0"/>
        <w:rPr>
          <w:rFonts w:ascii="標楷體" w:eastAsia="標楷體" w:hAnsi="標楷體"/>
          <w:b/>
          <w:color w:val="000000" w:themeColor="text1"/>
        </w:rPr>
      </w:pPr>
      <w:r w:rsidRPr="00756567">
        <w:rPr>
          <w:rFonts w:ascii="標楷體" w:eastAsia="標楷體" w:hAnsi="標楷體" w:hint="eastAsia"/>
          <w:b/>
          <w:color w:val="000000" w:themeColor="text1"/>
        </w:rPr>
        <w:t>一、定義：</w:t>
      </w:r>
    </w:p>
    <w:p w14:paraId="069CB83D" w14:textId="77777777" w:rsidR="00E35E43" w:rsidRPr="00756567" w:rsidRDefault="00E35E43" w:rsidP="00E35E43">
      <w:pPr>
        <w:pStyle w:val="a4"/>
        <w:spacing w:line="520" w:lineRule="exact"/>
        <w:ind w:leftChars="0"/>
        <w:rPr>
          <w:rFonts w:ascii="標楷體" w:eastAsia="標楷體" w:hAnsi="標楷體"/>
          <w:color w:val="000000" w:themeColor="text1"/>
        </w:rPr>
      </w:pPr>
      <w:r w:rsidRPr="00756567">
        <w:rPr>
          <w:rFonts w:ascii="標楷體" w:eastAsia="標楷體" w:hAnsi="標楷體" w:hint="eastAsia"/>
          <w:color w:val="000000" w:themeColor="text1"/>
        </w:rPr>
        <w:t xml:space="preserve">  指某學科之學業成就具有高一學期或高一年級以上程度者，得以免修該學科課程。</w:t>
      </w:r>
    </w:p>
    <w:p w14:paraId="4554B508" w14:textId="77777777" w:rsidR="00E35E43" w:rsidRPr="00756567" w:rsidRDefault="00E35E43" w:rsidP="00E35E43">
      <w:pPr>
        <w:pStyle w:val="a4"/>
        <w:spacing w:line="520" w:lineRule="exact"/>
        <w:ind w:leftChars="0"/>
        <w:rPr>
          <w:rFonts w:ascii="標楷體" w:eastAsia="標楷體" w:hAnsi="標楷體"/>
          <w:color w:val="000000" w:themeColor="text1"/>
        </w:rPr>
      </w:pPr>
      <w:r w:rsidRPr="00756567">
        <w:rPr>
          <w:rFonts w:ascii="標楷體" w:eastAsia="標楷體" w:hAnsi="標楷體" w:hint="eastAsia"/>
          <w:color w:val="000000" w:themeColor="text1"/>
        </w:rPr>
        <w:t xml:space="preserve">（得利用該免修課程時間進行該科或他科課程之充實學習或自學輔導）  </w:t>
      </w:r>
    </w:p>
    <w:p w14:paraId="5DB1C893" w14:textId="77777777" w:rsidR="00E35E43" w:rsidRPr="00E35E43" w:rsidRDefault="00E35E43" w:rsidP="00E35E43">
      <w:pPr>
        <w:pStyle w:val="a4"/>
        <w:tabs>
          <w:tab w:val="left" w:pos="567"/>
        </w:tabs>
        <w:spacing w:line="520" w:lineRule="exact"/>
        <w:ind w:leftChars="0" w:left="0"/>
        <w:rPr>
          <w:rFonts w:ascii="標楷體" w:eastAsia="標楷體" w:hAnsi="標楷體"/>
          <w:b/>
          <w:color w:val="000000" w:themeColor="text1"/>
        </w:rPr>
      </w:pPr>
      <w:r w:rsidRPr="00756567">
        <w:rPr>
          <w:rFonts w:ascii="標楷體" w:eastAsia="標楷體" w:hAnsi="標楷體" w:hint="eastAsia"/>
          <w:b/>
          <w:color w:val="000000" w:themeColor="text1"/>
        </w:rPr>
        <w:t>二、適用學科：</w:t>
      </w:r>
      <w:r w:rsidRPr="00756567">
        <w:rPr>
          <w:rFonts w:ascii="標楷體" w:eastAsia="標楷體" w:hAnsi="標楷體" w:hint="eastAsia"/>
          <w:color w:val="000000" w:themeColor="text1"/>
        </w:rPr>
        <w:t xml:space="preserve">國文、英文、數學、歷史、地理、公民與社會、物理、化學、生物、地球科學。  </w:t>
      </w:r>
    </w:p>
    <w:p w14:paraId="086892F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三、申請學科數：</w:t>
      </w:r>
      <w:r w:rsidRPr="00756567">
        <w:rPr>
          <w:rFonts w:ascii="標楷體" w:eastAsia="標楷體" w:hAnsi="標楷體" w:hint="eastAsia"/>
          <w:color w:val="000000" w:themeColor="text1"/>
        </w:rPr>
        <w:t>可單科或多科同時申請。</w:t>
      </w:r>
    </w:p>
    <w:p w14:paraId="2EDB9062"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四、申請資格：</w:t>
      </w:r>
    </w:p>
    <w:p w14:paraId="383EDA57"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(一)申請縮短修業年限學生，須具資優資格；未具資優資格者，須先通過本市鑑輔會認定之資優鑑定評量。</w:t>
      </w:r>
    </w:p>
    <w:p w14:paraId="5E4B142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 英文科：</w:t>
      </w:r>
      <w:r w:rsidRPr="00756567">
        <w:rPr>
          <w:rFonts w:ascii="標楷體" w:eastAsia="標楷體" w:hAnsi="標楷體" w:hint="eastAsia"/>
          <w:b/>
          <w:color w:val="000000" w:themeColor="text1"/>
          <w:u w:val="single"/>
        </w:rPr>
        <w:t>須</w:t>
      </w:r>
      <w:r w:rsidRPr="00756567">
        <w:rPr>
          <w:rFonts w:ascii="標楷體" w:eastAsia="標楷體" w:hAnsi="標楷體" w:hint="eastAsia"/>
          <w:color w:val="000000" w:themeColor="text1"/>
          <w:u w:val="single"/>
        </w:rPr>
        <w:t>同時</w:t>
      </w:r>
      <w:r w:rsidRPr="00756567">
        <w:rPr>
          <w:rFonts w:ascii="標楷體" w:eastAsia="標楷體" w:hAnsi="標楷體" w:hint="eastAsia"/>
          <w:color w:val="000000" w:themeColor="text1"/>
        </w:rPr>
        <w:t>符合下列第一項及第二項申請條件</w:t>
      </w:r>
    </w:p>
    <w:p w14:paraId="0151AA4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1.該科前一學期或學年成績達同年級全部學生前百分之七以上。【高一學生若使用九年級第二學期或全學年學期成績，須由原就讀國中開立達此標準的成績證明單，且限高一第一學期申請用】  </w:t>
      </w:r>
    </w:p>
    <w:p w14:paraId="34FE853E" w14:textId="6EDF24FD" w:rsidR="00E35E43" w:rsidRPr="00756567" w:rsidRDefault="00E35E43" w:rsidP="00E35E43">
      <w:pPr>
        <w:spacing w:line="520" w:lineRule="exact"/>
        <w:ind w:left="600" w:hangingChars="250" w:hanging="600"/>
        <w:rPr>
          <w:rFonts w:ascii="標楷體" w:eastAsia="標楷體" w:hAnsi="標楷體"/>
          <w:color w:val="000000" w:themeColor="text1"/>
        </w:rPr>
      </w:pPr>
      <w:r w:rsidRPr="00756567">
        <w:rPr>
          <w:rFonts w:ascii="標楷體" w:eastAsia="標楷體" w:hAnsi="標楷體" w:hint="eastAsia"/>
          <w:color w:val="000000" w:themeColor="text1"/>
        </w:rPr>
        <w:t xml:space="preserve">2.曾參加以下任一測驗者： 全民英檢、新制托福測驗（TOEFL </w:t>
      </w:r>
      <w:proofErr w:type="spellStart"/>
      <w:r w:rsidRPr="00756567">
        <w:rPr>
          <w:rFonts w:ascii="標楷體" w:eastAsia="標楷體" w:hAnsi="標楷體" w:hint="eastAsia"/>
          <w:color w:val="000000" w:themeColor="text1"/>
        </w:rPr>
        <w:t>iBT</w:t>
      </w:r>
      <w:proofErr w:type="spellEnd"/>
      <w:r w:rsidRPr="00756567">
        <w:rPr>
          <w:rFonts w:ascii="標楷體" w:eastAsia="標楷體" w:hAnsi="標楷體" w:hint="eastAsia"/>
          <w:color w:val="000000" w:themeColor="text1"/>
        </w:rPr>
        <w:t>）、雅思測驗（IELTS）、SAT或多益(TOEIC)測驗者（</w:t>
      </w:r>
      <w:r w:rsidRPr="00756567">
        <w:rPr>
          <w:rFonts w:ascii="標楷體" w:eastAsia="標楷體" w:hAnsi="標楷體" w:hint="eastAsia"/>
          <w:color w:val="000000" w:themeColor="text1"/>
          <w:u w:val="single"/>
        </w:rPr>
        <w:t>成績取得時間為1</w:t>
      </w:r>
      <w:r w:rsidR="00DE5BCE">
        <w:rPr>
          <w:rFonts w:ascii="標楷體" w:eastAsia="標楷體" w:hAnsi="標楷體" w:hint="eastAsia"/>
          <w:color w:val="000000" w:themeColor="text1"/>
          <w:u w:val="single"/>
        </w:rPr>
        <w:t>1</w:t>
      </w:r>
      <w:r w:rsidR="00344F49">
        <w:rPr>
          <w:rFonts w:ascii="標楷體" w:eastAsia="標楷體" w:hAnsi="標楷體" w:hint="eastAsia"/>
          <w:color w:val="000000" w:themeColor="text1"/>
          <w:u w:val="single"/>
        </w:rPr>
        <w:t>2</w:t>
      </w:r>
      <w:r w:rsidRPr="00756567">
        <w:rPr>
          <w:rFonts w:ascii="標楷體" w:eastAsia="標楷體" w:hAnsi="標楷體" w:hint="eastAsia"/>
          <w:color w:val="000000" w:themeColor="text1"/>
          <w:u w:val="single"/>
        </w:rPr>
        <w:t>年8月迄今，須檢附證明文件</w:t>
      </w:r>
      <w:r w:rsidRPr="00756567">
        <w:rPr>
          <w:rFonts w:ascii="標楷體" w:eastAsia="標楷體" w:hAnsi="標楷體" w:hint="eastAsia"/>
          <w:color w:val="000000" w:themeColor="text1"/>
        </w:rPr>
        <w:t>）。</w:t>
      </w:r>
    </w:p>
    <w:p w14:paraId="234A6362"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w:t>
      </w:r>
      <w:r w:rsidRPr="00756567">
        <w:rPr>
          <w:rFonts w:ascii="標楷體" w:eastAsia="標楷體" w:hAnsi="標楷體" w:hint="eastAsia"/>
          <w:b/>
          <w:color w:val="000000" w:themeColor="text1"/>
        </w:rPr>
        <w:t>※請務必於免修申請截止前繳交申請資料。</w:t>
      </w:r>
    </w:p>
    <w:p w14:paraId="77D36CFE"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（三） 國文、數學、物理、化學、生物、地球科學、歷史、地理、公民與社會須</w:t>
      </w:r>
    </w:p>
    <w:p w14:paraId="0509524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符合下列</w:t>
      </w:r>
      <w:r w:rsidRPr="00756567">
        <w:rPr>
          <w:rFonts w:ascii="標楷體" w:eastAsia="標楷體" w:hAnsi="標楷體" w:hint="eastAsia"/>
          <w:color w:val="000000" w:themeColor="text1"/>
          <w:u w:val="single"/>
        </w:rPr>
        <w:t>任一資格</w:t>
      </w:r>
      <w:r w:rsidRPr="00756567">
        <w:rPr>
          <w:rFonts w:ascii="標楷體" w:eastAsia="標楷體" w:hAnsi="標楷體" w:hint="eastAsia"/>
          <w:color w:val="000000" w:themeColor="text1"/>
        </w:rPr>
        <w:t xml:space="preserve">：  </w:t>
      </w:r>
    </w:p>
    <w:p w14:paraId="51A67C15" w14:textId="77777777" w:rsidR="00E35E43" w:rsidRPr="00756567" w:rsidRDefault="00E35E43" w:rsidP="00E35E43">
      <w:pPr>
        <w:spacing w:line="520" w:lineRule="exact"/>
        <w:ind w:left="1104" w:hangingChars="460" w:hanging="1104"/>
        <w:rPr>
          <w:rFonts w:ascii="標楷體" w:eastAsia="標楷體" w:hAnsi="標楷體"/>
          <w:color w:val="000000" w:themeColor="text1"/>
          <w:sz w:val="20"/>
        </w:rPr>
      </w:pPr>
      <w:r w:rsidRPr="00756567">
        <w:rPr>
          <w:rFonts w:ascii="標楷體" w:eastAsia="標楷體" w:hAnsi="標楷體" w:hint="eastAsia"/>
          <w:color w:val="000000" w:themeColor="text1"/>
        </w:rPr>
        <w:t xml:space="preserve">      1.該科前一學期或學年成績達同年級全部學生前百分之七以上。</w:t>
      </w:r>
      <w:r w:rsidRPr="00756567">
        <w:rPr>
          <w:rFonts w:ascii="標楷體" w:eastAsia="標楷體" w:hAnsi="標楷體" w:hint="eastAsia"/>
          <w:color w:val="000000" w:themeColor="text1"/>
          <w:sz w:val="20"/>
        </w:rPr>
        <w:t xml:space="preserve">【高一學生若使用九年級第二學           期或全學年學期成績，須由原就讀國中開立達此標準的成績證明單，且限高一第一學期申請用】  </w:t>
      </w:r>
    </w:p>
    <w:p w14:paraId="7AF308F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2.於高中就學期間，參加政府機關或學術研究機構舉辦與該科相關之國際性或全國性學科</w:t>
      </w:r>
    </w:p>
    <w:p w14:paraId="58ACF088" w14:textId="77777777" w:rsidR="00E35E43" w:rsidRPr="00756567" w:rsidRDefault="00E35E43" w:rsidP="00E35E43">
      <w:pPr>
        <w:spacing w:line="520" w:lineRule="exact"/>
        <w:ind w:left="1104" w:hangingChars="460" w:hanging="1104"/>
        <w:rPr>
          <w:rFonts w:ascii="標楷體" w:eastAsia="標楷體" w:hAnsi="標楷體"/>
          <w:color w:val="000000" w:themeColor="text1"/>
        </w:rPr>
      </w:pPr>
      <w:r w:rsidRPr="00756567">
        <w:rPr>
          <w:rFonts w:ascii="標楷體" w:eastAsia="標楷體" w:hAnsi="標楷體" w:hint="eastAsia"/>
          <w:color w:val="000000" w:themeColor="text1"/>
        </w:rPr>
        <w:t xml:space="preserve">        競賽或展覽活動表現特別優異，獲前三等獎項。</w:t>
      </w:r>
      <w:r w:rsidRPr="00756567">
        <w:rPr>
          <w:rFonts w:ascii="標楷體" w:eastAsia="標楷體" w:hAnsi="標楷體" w:hint="eastAsia"/>
          <w:color w:val="000000" w:themeColor="text1"/>
          <w:sz w:val="20"/>
        </w:rPr>
        <w:t xml:space="preserve">【須檢附證明文件影本及該項競賽或展覽之實施           計畫，高一學生第一學期申請者可檢附就讀國中期間符合本項規定之相關證明文件】 </w:t>
      </w:r>
      <w:r w:rsidRPr="00756567">
        <w:rPr>
          <w:rFonts w:ascii="標楷體" w:eastAsia="標楷體" w:hAnsi="標楷體" w:hint="eastAsia"/>
          <w:color w:val="000000" w:themeColor="text1"/>
        </w:rPr>
        <w:t xml:space="preserve"> </w:t>
      </w:r>
    </w:p>
    <w:p w14:paraId="7D947FC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3.於高中就學期間，參加學術研究單位長期輔導之該科相關研習活動（含已至大學修課且</w:t>
      </w:r>
    </w:p>
    <w:p w14:paraId="44F6BE20" w14:textId="77777777" w:rsidR="00E35E43" w:rsidRPr="00756567" w:rsidRDefault="00E35E43" w:rsidP="00E35E43">
      <w:pPr>
        <w:spacing w:line="520" w:lineRule="exact"/>
        <w:ind w:left="960" w:hangingChars="400" w:hanging="960"/>
        <w:rPr>
          <w:rFonts w:ascii="標楷體" w:eastAsia="標楷體" w:hAnsi="標楷體"/>
          <w:color w:val="000000" w:themeColor="text1"/>
          <w:sz w:val="20"/>
        </w:rPr>
      </w:pPr>
      <w:r w:rsidRPr="00756567">
        <w:rPr>
          <w:rFonts w:ascii="標楷體" w:eastAsia="標楷體" w:hAnsi="標楷體" w:hint="eastAsia"/>
          <w:color w:val="000000" w:themeColor="text1"/>
        </w:rPr>
        <w:t xml:space="preserve">        取得學分與成績），成就特別優秀，經主辦單位推薦者。</w:t>
      </w:r>
      <w:r w:rsidRPr="00756567">
        <w:rPr>
          <w:rFonts w:ascii="標楷體" w:eastAsia="標楷體" w:hAnsi="標楷體" w:hint="eastAsia"/>
          <w:color w:val="000000" w:themeColor="text1"/>
          <w:sz w:val="20"/>
        </w:rPr>
        <w:t xml:space="preserve">【須檢附證明文件影本，高一學生第一         學期申請者可檢附就讀國中期間符合本項規定之相關證明文件】  </w:t>
      </w:r>
    </w:p>
    <w:p w14:paraId="48E89A6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4.於高中就學期間，該科之獨立研究成果優異並刊載於學術性刊物，經專家學者或指 </w:t>
      </w:r>
    </w:p>
    <w:p w14:paraId="1E776364" w14:textId="77777777" w:rsidR="00E35E43" w:rsidRPr="00756567" w:rsidRDefault="00E35E43" w:rsidP="00E35E43">
      <w:pPr>
        <w:spacing w:line="520" w:lineRule="exact"/>
        <w:ind w:left="960" w:hangingChars="400" w:hanging="960"/>
        <w:rPr>
          <w:rFonts w:ascii="標楷體" w:eastAsia="標楷體" w:hAnsi="標楷體"/>
          <w:color w:val="000000" w:themeColor="text1"/>
        </w:rPr>
      </w:pPr>
      <w:r w:rsidRPr="00756567">
        <w:rPr>
          <w:rFonts w:ascii="標楷體" w:eastAsia="標楷體" w:hAnsi="標楷體" w:hint="eastAsia"/>
          <w:color w:val="000000" w:themeColor="text1"/>
        </w:rPr>
        <w:t xml:space="preserve">        導教師推薦，並檢附具體資料。</w:t>
      </w:r>
      <w:r w:rsidRPr="00756567">
        <w:rPr>
          <w:rFonts w:ascii="標楷體" w:eastAsia="標楷體" w:hAnsi="標楷體" w:hint="eastAsia"/>
          <w:color w:val="000000" w:themeColor="text1"/>
          <w:sz w:val="20"/>
        </w:rPr>
        <w:t xml:space="preserve">【須檢附證明文件與推薦表，高一學生第一學期申請者可檢附就讀           </w:t>
      </w:r>
      <w:r w:rsidRPr="00756567">
        <w:rPr>
          <w:rFonts w:ascii="標楷體" w:eastAsia="標楷體" w:hAnsi="標楷體" w:hint="eastAsia"/>
          <w:color w:val="000000" w:themeColor="text1"/>
          <w:sz w:val="20"/>
        </w:rPr>
        <w:lastRenderedPageBreak/>
        <w:t>國中期間符合本項規定之相關證明文件】</w:t>
      </w:r>
      <w:r w:rsidRPr="00756567">
        <w:rPr>
          <w:rFonts w:ascii="標楷體" w:eastAsia="標楷體" w:hAnsi="標楷體" w:hint="eastAsia"/>
          <w:color w:val="000000" w:themeColor="text1"/>
        </w:rPr>
        <w:t xml:space="preserve">  </w:t>
      </w:r>
    </w:p>
    <w:p w14:paraId="652CB93C" w14:textId="77777777" w:rsidR="00E35E43" w:rsidRPr="00756567" w:rsidRDefault="00E35E43" w:rsidP="00E35E43">
      <w:pPr>
        <w:spacing w:line="520" w:lineRule="exact"/>
        <w:ind w:left="960" w:hangingChars="400" w:hanging="960"/>
        <w:rPr>
          <w:rFonts w:ascii="標楷體" w:eastAsia="標楷體" w:hAnsi="標楷體"/>
          <w:color w:val="000000" w:themeColor="text1"/>
          <w:sz w:val="20"/>
        </w:rPr>
      </w:pPr>
      <w:r w:rsidRPr="00756567">
        <w:rPr>
          <w:rFonts w:ascii="標楷體" w:eastAsia="標楷體" w:hAnsi="標楷體" w:hint="eastAsia"/>
          <w:color w:val="000000" w:themeColor="text1"/>
        </w:rPr>
        <w:t xml:space="preserve">      5.任課教師依平時觀察、評量、認定具有學科學習優異能力，並有具體事實者。</w:t>
      </w:r>
      <w:r w:rsidRPr="00756567">
        <w:rPr>
          <w:rFonts w:ascii="標楷體" w:eastAsia="標楷體" w:hAnsi="標楷體" w:hint="eastAsia"/>
          <w:color w:val="000000" w:themeColor="text1"/>
          <w:sz w:val="20"/>
        </w:rPr>
        <w:t xml:space="preserve">【須檢附校           內教師推薦表，格式如附件】  </w:t>
      </w:r>
    </w:p>
    <w:p w14:paraId="7FCB1EB1"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五、 鑑定評量</w:t>
      </w:r>
    </w:p>
    <w:p w14:paraId="2E655BB8" w14:textId="77777777" w:rsidR="00E35E43" w:rsidRPr="00756567" w:rsidRDefault="00E35E43" w:rsidP="00E35E43">
      <w:pPr>
        <w:spacing w:line="520" w:lineRule="exact"/>
        <w:ind w:left="1632" w:hangingChars="680" w:hanging="1632"/>
        <w:rPr>
          <w:rFonts w:ascii="標楷體" w:eastAsia="標楷體" w:hAnsi="標楷體"/>
          <w:color w:val="000000" w:themeColor="text1"/>
        </w:rPr>
      </w:pPr>
      <w:r w:rsidRPr="00756567">
        <w:rPr>
          <w:rFonts w:ascii="標楷體" w:eastAsia="標楷體" w:hAnsi="標楷體" w:hint="eastAsia"/>
          <w:color w:val="000000" w:themeColor="text1"/>
        </w:rPr>
        <w:t>（一）英文科：各年級申請者若達到下表五項測驗中的</w:t>
      </w:r>
      <w:r w:rsidRPr="00756567">
        <w:rPr>
          <w:rFonts w:ascii="標楷體" w:eastAsia="標楷體" w:hAnsi="標楷體" w:hint="eastAsia"/>
          <w:color w:val="000000" w:themeColor="text1"/>
          <w:u w:val="single"/>
        </w:rPr>
        <w:t>其中一項</w:t>
      </w:r>
      <w:r w:rsidRPr="00756567">
        <w:rPr>
          <w:rFonts w:ascii="標楷體" w:eastAsia="標楷體" w:hAnsi="標楷體" w:hint="eastAsia"/>
          <w:color w:val="000000" w:themeColor="text1"/>
        </w:rPr>
        <w:t>評量標準，則視同直接通過英文科評量，校內不另行辦理英文免修課程評量考試。</w:t>
      </w:r>
    </w:p>
    <w:p w14:paraId="017C7F95" w14:textId="77777777" w:rsidR="00E35E43" w:rsidRPr="00756567" w:rsidRDefault="00E35E43" w:rsidP="00E35E43">
      <w:pPr>
        <w:spacing w:line="80" w:lineRule="exact"/>
        <w:ind w:left="1088" w:hangingChars="680" w:hanging="1088"/>
        <w:rPr>
          <w:rFonts w:ascii="標楷體" w:eastAsia="標楷體" w:hAnsi="標楷體"/>
          <w:color w:val="000000" w:themeColor="text1"/>
          <w:sz w:val="16"/>
          <w:szCs w:val="16"/>
        </w:rPr>
      </w:pPr>
    </w:p>
    <w:tbl>
      <w:tblPr>
        <w:tblW w:w="9303"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23"/>
        <w:gridCol w:w="1701"/>
        <w:gridCol w:w="1417"/>
        <w:gridCol w:w="2410"/>
        <w:gridCol w:w="1418"/>
      </w:tblGrid>
      <w:tr w:rsidR="00E35E43" w:rsidRPr="00756567" w14:paraId="78E7518E" w14:textId="77777777" w:rsidTr="00182392">
        <w:trPr>
          <w:trHeight w:val="1434"/>
        </w:trPr>
        <w:tc>
          <w:tcPr>
            <w:tcW w:w="1134" w:type="dxa"/>
            <w:tcBorders>
              <w:tl2br w:val="single" w:sz="4" w:space="0" w:color="auto"/>
            </w:tcBorders>
          </w:tcPr>
          <w:p w14:paraId="20373386" w14:textId="77777777" w:rsidR="00E35E43" w:rsidRPr="00756567" w:rsidRDefault="00E35E43" w:rsidP="00182392">
            <w:pPr>
              <w:autoSpaceDE w:val="0"/>
              <w:autoSpaceDN w:val="0"/>
              <w:adjustRightInd w:val="0"/>
              <w:jc w:val="right"/>
              <w:rPr>
                <w:rFonts w:ascii="標楷體" w:eastAsia="標楷體" w:cs="標楷體"/>
                <w:b/>
                <w:color w:val="000000" w:themeColor="text1"/>
                <w:kern w:val="0"/>
                <w:sz w:val="23"/>
                <w:szCs w:val="23"/>
              </w:rPr>
            </w:pPr>
            <w:r w:rsidRPr="00756567">
              <w:rPr>
                <w:rFonts w:ascii="標楷體" w:eastAsia="標楷體" w:cs="標楷體"/>
                <w:b/>
                <w:color w:val="000000" w:themeColor="text1"/>
                <w:kern w:val="0"/>
                <w:sz w:val="23"/>
                <w:szCs w:val="23"/>
              </w:rPr>
              <w:t xml:space="preserve">        </w:t>
            </w:r>
            <w:r w:rsidRPr="00756567">
              <w:rPr>
                <w:rFonts w:ascii="標楷體" w:eastAsia="標楷體" w:cs="標楷體" w:hint="eastAsia"/>
                <w:b/>
                <w:color w:val="000000" w:themeColor="text1"/>
                <w:kern w:val="0"/>
                <w:sz w:val="23"/>
                <w:szCs w:val="23"/>
              </w:rPr>
              <w:t>類型</w:t>
            </w:r>
            <w:r w:rsidRPr="00756567">
              <w:rPr>
                <w:rFonts w:ascii="標楷體" w:eastAsia="標楷體" w:cs="標楷體"/>
                <w:b/>
                <w:color w:val="000000" w:themeColor="text1"/>
                <w:kern w:val="0"/>
                <w:sz w:val="23"/>
                <w:szCs w:val="23"/>
              </w:rPr>
              <w:t xml:space="preserve">  </w:t>
            </w:r>
          </w:p>
          <w:p w14:paraId="00C05E99" w14:textId="77777777" w:rsidR="00E35E43" w:rsidRPr="00756567" w:rsidRDefault="00E35E43" w:rsidP="00182392">
            <w:pPr>
              <w:autoSpaceDE w:val="0"/>
              <w:autoSpaceDN w:val="0"/>
              <w:adjustRightInd w:val="0"/>
              <w:rPr>
                <w:rFonts w:ascii="標楷體" w:eastAsia="標楷體" w:cs="標楷體"/>
                <w:b/>
                <w:color w:val="000000" w:themeColor="text1"/>
                <w:kern w:val="0"/>
                <w:sz w:val="23"/>
                <w:szCs w:val="23"/>
              </w:rPr>
            </w:pPr>
            <w:r w:rsidRPr="00756567">
              <w:rPr>
                <w:rFonts w:ascii="標楷體" w:eastAsia="標楷體" w:cs="標楷體"/>
                <w:b/>
                <w:color w:val="000000" w:themeColor="text1"/>
                <w:kern w:val="0"/>
                <w:sz w:val="23"/>
                <w:szCs w:val="23"/>
              </w:rPr>
              <w:t xml:space="preserve"> </w:t>
            </w:r>
          </w:p>
          <w:p w14:paraId="6EF9B410" w14:textId="77777777" w:rsidR="00E35E43" w:rsidRPr="00756567" w:rsidRDefault="00E35E43" w:rsidP="00182392">
            <w:pPr>
              <w:autoSpaceDE w:val="0"/>
              <w:autoSpaceDN w:val="0"/>
              <w:adjustRightInd w:val="0"/>
              <w:rPr>
                <w:rFonts w:ascii="標楷體" w:eastAsia="標楷體" w:cs="標楷體"/>
                <w:b/>
                <w:color w:val="000000" w:themeColor="text1"/>
                <w:kern w:val="0"/>
                <w:sz w:val="23"/>
                <w:szCs w:val="23"/>
              </w:rPr>
            </w:pPr>
            <w:r w:rsidRPr="00756567">
              <w:rPr>
                <w:rFonts w:ascii="標楷體" w:eastAsia="標楷體" w:cs="標楷體"/>
                <w:b/>
                <w:color w:val="000000" w:themeColor="text1"/>
                <w:kern w:val="0"/>
                <w:sz w:val="23"/>
                <w:szCs w:val="23"/>
              </w:rPr>
              <w:t xml:space="preserve"> </w:t>
            </w:r>
          </w:p>
          <w:p w14:paraId="7C7DACE7" w14:textId="77777777" w:rsidR="00E35E43" w:rsidRPr="00756567" w:rsidRDefault="00E35E43" w:rsidP="00182392">
            <w:pPr>
              <w:autoSpaceDE w:val="0"/>
              <w:autoSpaceDN w:val="0"/>
              <w:adjustRightInd w:val="0"/>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年級</w:t>
            </w:r>
            <w:r w:rsidRPr="00756567">
              <w:rPr>
                <w:rFonts w:ascii="標楷體" w:eastAsia="標楷體" w:cs="標楷體"/>
                <w:b/>
                <w:color w:val="000000" w:themeColor="text1"/>
                <w:kern w:val="0"/>
                <w:sz w:val="23"/>
                <w:szCs w:val="23"/>
              </w:rPr>
              <w:t xml:space="preserve">  </w:t>
            </w:r>
          </w:p>
        </w:tc>
        <w:tc>
          <w:tcPr>
            <w:tcW w:w="1223" w:type="dxa"/>
            <w:vAlign w:val="center"/>
          </w:tcPr>
          <w:p w14:paraId="7C5F1ADE"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全民英檢</w:t>
            </w:r>
          </w:p>
        </w:tc>
        <w:tc>
          <w:tcPr>
            <w:tcW w:w="1701" w:type="dxa"/>
            <w:vAlign w:val="center"/>
          </w:tcPr>
          <w:p w14:paraId="6796A7B7" w14:textId="77777777" w:rsidR="00E35E43" w:rsidRPr="00756567" w:rsidRDefault="00E35E43" w:rsidP="00182392">
            <w:pPr>
              <w:autoSpaceDE w:val="0"/>
              <w:autoSpaceDN w:val="0"/>
              <w:adjustRightInd w:val="0"/>
              <w:rPr>
                <w:rFonts w:ascii="標楷體" w:eastAsia="標楷體" w:cs="標楷體"/>
                <w:b/>
                <w:color w:val="000000" w:themeColor="text1"/>
                <w:kern w:val="0"/>
                <w:szCs w:val="24"/>
              </w:rPr>
            </w:pPr>
            <w:r w:rsidRPr="00756567">
              <w:rPr>
                <w:rFonts w:ascii="標楷體" w:eastAsia="標楷體" w:cs="標楷體" w:hint="eastAsia"/>
                <w:b/>
                <w:color w:val="000000" w:themeColor="text1"/>
                <w:kern w:val="0"/>
                <w:szCs w:val="24"/>
              </w:rPr>
              <w:t>新制托福測驗</w:t>
            </w:r>
          </w:p>
          <w:p w14:paraId="19ACF512" w14:textId="77777777" w:rsidR="00E35E43" w:rsidRPr="00756567" w:rsidRDefault="00E35E43" w:rsidP="00182392">
            <w:pPr>
              <w:autoSpaceDE w:val="0"/>
              <w:autoSpaceDN w:val="0"/>
              <w:adjustRightInd w:val="0"/>
              <w:jc w:val="both"/>
              <w:rPr>
                <w:rFonts w:ascii="標楷體" w:eastAsia="標楷體" w:cs="標楷體"/>
                <w:b/>
                <w:color w:val="000000" w:themeColor="text1"/>
                <w:kern w:val="0"/>
                <w:szCs w:val="24"/>
              </w:rPr>
            </w:pPr>
            <w:r w:rsidRPr="00756567">
              <w:rPr>
                <w:rFonts w:ascii="標楷體" w:eastAsia="標楷體" w:cs="標楷體" w:hint="eastAsia"/>
                <w:b/>
                <w:color w:val="000000" w:themeColor="text1"/>
                <w:kern w:val="0"/>
                <w:szCs w:val="24"/>
              </w:rPr>
              <w:t>（</w:t>
            </w:r>
            <w:r w:rsidRPr="00756567">
              <w:rPr>
                <w:rFonts w:ascii="標楷體" w:eastAsia="標楷體" w:cs="標楷體"/>
                <w:b/>
                <w:color w:val="000000" w:themeColor="text1"/>
                <w:kern w:val="0"/>
                <w:szCs w:val="24"/>
              </w:rPr>
              <w:t>TOEFL</w:t>
            </w:r>
            <w:r w:rsidRPr="00756567">
              <w:rPr>
                <w:rFonts w:ascii="標楷體" w:eastAsia="標楷體" w:cs="標楷體" w:hint="eastAsia"/>
                <w:b/>
                <w:color w:val="000000" w:themeColor="text1"/>
                <w:kern w:val="0"/>
                <w:szCs w:val="24"/>
              </w:rPr>
              <w:t xml:space="preserve"> </w:t>
            </w:r>
            <w:proofErr w:type="spellStart"/>
            <w:r w:rsidRPr="00756567">
              <w:rPr>
                <w:rFonts w:ascii="標楷體" w:eastAsia="標楷體" w:cs="標楷體"/>
                <w:b/>
                <w:color w:val="000000" w:themeColor="text1"/>
                <w:kern w:val="0"/>
                <w:szCs w:val="24"/>
              </w:rPr>
              <w:t>iBT</w:t>
            </w:r>
            <w:proofErr w:type="spellEnd"/>
            <w:r w:rsidRPr="00756567">
              <w:rPr>
                <w:rFonts w:ascii="標楷體" w:eastAsia="標楷體" w:cs="標楷體" w:hint="eastAsia"/>
                <w:b/>
                <w:color w:val="000000" w:themeColor="text1"/>
                <w:kern w:val="0"/>
                <w:szCs w:val="24"/>
              </w:rPr>
              <w:t>）</w:t>
            </w:r>
          </w:p>
          <w:p w14:paraId="1B4261FF" w14:textId="77777777" w:rsidR="00E35E43" w:rsidRPr="00756567" w:rsidRDefault="00E35E43" w:rsidP="00182392">
            <w:pPr>
              <w:autoSpaceDE w:val="0"/>
              <w:autoSpaceDN w:val="0"/>
              <w:adjustRightInd w:val="0"/>
              <w:jc w:val="both"/>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Cs w:val="24"/>
              </w:rPr>
              <w:t>（滿分</w:t>
            </w:r>
            <w:r w:rsidRPr="00756567">
              <w:rPr>
                <w:rFonts w:ascii="標楷體" w:eastAsia="標楷體" w:cs="標楷體"/>
                <w:b/>
                <w:color w:val="000000" w:themeColor="text1"/>
                <w:kern w:val="0"/>
                <w:szCs w:val="24"/>
              </w:rPr>
              <w:t>120</w:t>
            </w:r>
            <w:r w:rsidRPr="00756567">
              <w:rPr>
                <w:rFonts w:ascii="標楷體" w:eastAsia="標楷體" w:cs="標楷體" w:hint="eastAsia"/>
                <w:b/>
                <w:color w:val="000000" w:themeColor="text1"/>
                <w:kern w:val="0"/>
                <w:szCs w:val="24"/>
              </w:rPr>
              <w:t>分）</w:t>
            </w:r>
          </w:p>
        </w:tc>
        <w:tc>
          <w:tcPr>
            <w:tcW w:w="1417" w:type="dxa"/>
            <w:vAlign w:val="center"/>
          </w:tcPr>
          <w:p w14:paraId="5CB63ECA"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雅思測驗</w:t>
            </w:r>
          </w:p>
          <w:p w14:paraId="5693AC57" w14:textId="77777777" w:rsidR="00E35E43" w:rsidRPr="00756567" w:rsidRDefault="00E35E43" w:rsidP="00182392">
            <w:pPr>
              <w:autoSpaceDE w:val="0"/>
              <w:autoSpaceDN w:val="0"/>
              <w:adjustRightInd w:val="0"/>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w:t>
            </w:r>
            <w:r w:rsidRPr="00756567">
              <w:rPr>
                <w:rFonts w:ascii="標楷體" w:eastAsia="標楷體" w:cs="標楷體"/>
                <w:b/>
                <w:color w:val="000000" w:themeColor="text1"/>
                <w:kern w:val="0"/>
                <w:sz w:val="23"/>
                <w:szCs w:val="23"/>
              </w:rPr>
              <w:t>IELTS</w:t>
            </w:r>
            <w:r w:rsidRPr="00756567">
              <w:rPr>
                <w:rFonts w:ascii="標楷體" w:eastAsia="標楷體" w:cs="標楷體" w:hint="eastAsia"/>
                <w:b/>
                <w:color w:val="000000" w:themeColor="text1"/>
                <w:kern w:val="0"/>
                <w:sz w:val="23"/>
                <w:szCs w:val="23"/>
              </w:rPr>
              <w:t>） (滿分</w:t>
            </w:r>
            <w:r w:rsidRPr="00756567">
              <w:rPr>
                <w:rFonts w:ascii="標楷體" w:eastAsia="標楷體" w:cs="標楷體"/>
                <w:b/>
                <w:color w:val="000000" w:themeColor="text1"/>
                <w:kern w:val="0"/>
                <w:sz w:val="23"/>
                <w:szCs w:val="23"/>
              </w:rPr>
              <w:t>9</w:t>
            </w:r>
            <w:r w:rsidRPr="00756567">
              <w:rPr>
                <w:rFonts w:ascii="標楷體" w:eastAsia="標楷體" w:cs="標楷體" w:hint="eastAsia"/>
                <w:b/>
                <w:color w:val="000000" w:themeColor="text1"/>
                <w:kern w:val="0"/>
                <w:sz w:val="23"/>
                <w:szCs w:val="23"/>
              </w:rPr>
              <w:t>分)</w:t>
            </w:r>
          </w:p>
        </w:tc>
        <w:tc>
          <w:tcPr>
            <w:tcW w:w="2410" w:type="dxa"/>
            <w:vAlign w:val="center"/>
          </w:tcPr>
          <w:p w14:paraId="7A476117"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b/>
                <w:color w:val="000000" w:themeColor="text1"/>
                <w:kern w:val="0"/>
                <w:sz w:val="23"/>
                <w:szCs w:val="23"/>
              </w:rPr>
              <w:t>SAT</w:t>
            </w:r>
            <w:r w:rsidRPr="00756567">
              <w:rPr>
                <w:rFonts w:ascii="標楷體" w:eastAsia="標楷體" w:cs="標楷體" w:hint="eastAsia"/>
                <w:b/>
                <w:color w:val="000000" w:themeColor="text1"/>
                <w:kern w:val="0"/>
                <w:sz w:val="23"/>
                <w:szCs w:val="23"/>
              </w:rPr>
              <w:t>測驗</w:t>
            </w:r>
          </w:p>
          <w:p w14:paraId="1F64A73E"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（滿分</w:t>
            </w:r>
            <w:r w:rsidRPr="00756567">
              <w:rPr>
                <w:rFonts w:ascii="標楷體" w:eastAsia="標楷體" w:cs="標楷體"/>
                <w:b/>
                <w:color w:val="000000" w:themeColor="text1"/>
                <w:kern w:val="0"/>
                <w:sz w:val="23"/>
                <w:szCs w:val="23"/>
              </w:rPr>
              <w:t>800</w:t>
            </w:r>
            <w:r w:rsidRPr="00756567">
              <w:rPr>
                <w:rFonts w:ascii="標楷體" w:eastAsia="標楷體" w:cs="標楷體" w:hint="eastAsia"/>
                <w:b/>
                <w:color w:val="000000" w:themeColor="text1"/>
                <w:kern w:val="0"/>
                <w:sz w:val="23"/>
                <w:szCs w:val="23"/>
              </w:rPr>
              <w:t>分）</w:t>
            </w:r>
          </w:p>
          <w:p w14:paraId="7370C0F9"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批判性閱讀</w:t>
            </w:r>
            <w:r w:rsidRPr="00756567">
              <w:rPr>
                <w:rFonts w:ascii="標楷體" w:eastAsia="標楷體" w:cs="標楷體"/>
                <w:b/>
                <w:color w:val="000000" w:themeColor="text1"/>
                <w:kern w:val="0"/>
                <w:sz w:val="20"/>
                <w:szCs w:val="23"/>
              </w:rPr>
              <w:t>(Critical Reading)</w:t>
            </w:r>
            <w:r w:rsidRPr="00756567">
              <w:rPr>
                <w:rFonts w:ascii="標楷體" w:eastAsia="標楷體" w:cs="標楷體" w:hint="eastAsia"/>
                <w:b/>
                <w:color w:val="000000" w:themeColor="text1"/>
                <w:kern w:val="0"/>
                <w:sz w:val="23"/>
                <w:szCs w:val="23"/>
              </w:rPr>
              <w:t>及寫作</w:t>
            </w:r>
            <w:r w:rsidRPr="00756567">
              <w:rPr>
                <w:rFonts w:ascii="標楷體" w:eastAsia="標楷體" w:cs="標楷體"/>
                <w:b/>
                <w:color w:val="000000" w:themeColor="text1"/>
                <w:kern w:val="0"/>
                <w:sz w:val="20"/>
                <w:szCs w:val="23"/>
              </w:rPr>
              <w:t>(Writing)</w:t>
            </w:r>
            <w:r w:rsidRPr="00756567">
              <w:rPr>
                <w:rFonts w:ascii="標楷體" w:eastAsia="標楷體" w:cs="標楷體" w:hint="eastAsia"/>
                <w:b/>
                <w:color w:val="000000" w:themeColor="text1"/>
                <w:kern w:val="0"/>
                <w:sz w:val="23"/>
                <w:szCs w:val="23"/>
              </w:rPr>
              <w:t>這兩項分數</w:t>
            </w:r>
            <w:r w:rsidRPr="00756567">
              <w:rPr>
                <w:rFonts w:ascii="標楷體" w:eastAsia="標楷體" w:cs="標楷體" w:hint="eastAsia"/>
                <w:b/>
                <w:color w:val="000000" w:themeColor="text1"/>
                <w:kern w:val="0"/>
                <w:sz w:val="23"/>
                <w:szCs w:val="23"/>
                <w:u w:val="single"/>
              </w:rPr>
              <w:t>皆須</w:t>
            </w:r>
            <w:r w:rsidRPr="00756567">
              <w:rPr>
                <w:rFonts w:ascii="標楷體" w:eastAsia="標楷體" w:cs="標楷體" w:hint="eastAsia"/>
                <w:b/>
                <w:color w:val="000000" w:themeColor="text1"/>
                <w:kern w:val="0"/>
                <w:sz w:val="23"/>
                <w:szCs w:val="23"/>
              </w:rPr>
              <w:t>達到門檻</w:t>
            </w:r>
          </w:p>
        </w:tc>
        <w:tc>
          <w:tcPr>
            <w:tcW w:w="1418" w:type="dxa"/>
          </w:tcPr>
          <w:p w14:paraId="47A80D4A" w14:textId="77777777" w:rsidR="00E35E43" w:rsidRPr="00756567" w:rsidRDefault="00E35E43" w:rsidP="00182392">
            <w:pPr>
              <w:autoSpaceDE w:val="0"/>
              <w:autoSpaceDN w:val="0"/>
              <w:adjustRightInd w:val="0"/>
              <w:spacing w:beforeLines="100" w:before="36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多益</w:t>
            </w:r>
          </w:p>
          <w:p w14:paraId="15129B0A"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(TOEIC)</w:t>
            </w:r>
          </w:p>
          <w:p w14:paraId="05D2893B"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測驗</w:t>
            </w:r>
          </w:p>
        </w:tc>
      </w:tr>
      <w:tr w:rsidR="00E35E43" w:rsidRPr="00756567" w14:paraId="2C852572" w14:textId="77777777" w:rsidTr="00182392">
        <w:trPr>
          <w:trHeight w:val="482"/>
        </w:trPr>
        <w:tc>
          <w:tcPr>
            <w:tcW w:w="1134" w:type="dxa"/>
            <w:vAlign w:val="center"/>
          </w:tcPr>
          <w:p w14:paraId="5D30AC78"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高一</w:t>
            </w:r>
          </w:p>
        </w:tc>
        <w:tc>
          <w:tcPr>
            <w:tcW w:w="1223" w:type="dxa"/>
            <w:vMerge w:val="restart"/>
            <w:vAlign w:val="center"/>
          </w:tcPr>
          <w:p w14:paraId="2F556969"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中高級</w:t>
            </w:r>
          </w:p>
        </w:tc>
        <w:tc>
          <w:tcPr>
            <w:tcW w:w="1701" w:type="dxa"/>
            <w:vAlign w:val="center"/>
          </w:tcPr>
          <w:p w14:paraId="7AB9B79C"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8</w:t>
            </w:r>
            <w:r w:rsidRPr="00756567">
              <w:rPr>
                <w:rFonts w:ascii="標楷體" w:eastAsia="標楷體" w:cs="標楷體" w:hint="eastAsia"/>
                <w:color w:val="000000" w:themeColor="text1"/>
                <w:kern w:val="0"/>
                <w:sz w:val="23"/>
                <w:szCs w:val="23"/>
              </w:rPr>
              <w:t>0分</w:t>
            </w:r>
          </w:p>
        </w:tc>
        <w:tc>
          <w:tcPr>
            <w:tcW w:w="1417" w:type="dxa"/>
            <w:vAlign w:val="center"/>
          </w:tcPr>
          <w:p w14:paraId="41C5CD0A"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6.</w:t>
            </w:r>
            <w:r w:rsidRPr="00756567">
              <w:rPr>
                <w:rFonts w:ascii="標楷體" w:eastAsia="標楷體" w:cs="標楷體" w:hint="eastAsia"/>
                <w:color w:val="000000" w:themeColor="text1"/>
                <w:kern w:val="0"/>
                <w:sz w:val="23"/>
                <w:szCs w:val="23"/>
              </w:rPr>
              <w:t>0分</w:t>
            </w:r>
          </w:p>
        </w:tc>
        <w:tc>
          <w:tcPr>
            <w:tcW w:w="2410" w:type="dxa"/>
            <w:vAlign w:val="center"/>
          </w:tcPr>
          <w:p w14:paraId="5C57CBBA"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500</w:t>
            </w:r>
            <w:r w:rsidRPr="00756567">
              <w:rPr>
                <w:rFonts w:ascii="標楷體" w:eastAsia="標楷體" w:cs="標楷體" w:hint="eastAsia"/>
                <w:color w:val="000000" w:themeColor="text1"/>
                <w:kern w:val="0"/>
                <w:sz w:val="23"/>
                <w:szCs w:val="23"/>
              </w:rPr>
              <w:t>分</w:t>
            </w:r>
          </w:p>
        </w:tc>
        <w:tc>
          <w:tcPr>
            <w:tcW w:w="1418" w:type="dxa"/>
          </w:tcPr>
          <w:p w14:paraId="2F2F8945"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L&amp;R:815分</w:t>
            </w:r>
          </w:p>
          <w:p w14:paraId="4DB1E8B8"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須加考</w:t>
            </w:r>
          </w:p>
          <w:p w14:paraId="3D39ADB7"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S</w:t>
            </w:r>
            <w:r w:rsidRPr="00756567">
              <w:rPr>
                <w:rFonts w:ascii="標楷體" w:eastAsia="標楷體" w:cs="標楷體" w:hint="eastAsia"/>
                <w:color w:val="000000" w:themeColor="text1"/>
                <w:kern w:val="0"/>
                <w:sz w:val="23"/>
                <w:szCs w:val="23"/>
              </w:rPr>
              <w:t>peaking</w:t>
            </w:r>
            <w:r w:rsidRPr="00756567">
              <w:rPr>
                <w:rFonts w:ascii="標楷體" w:eastAsia="標楷體" w:cs="標楷體"/>
                <w:color w:val="000000" w:themeColor="text1"/>
                <w:kern w:val="0"/>
                <w:sz w:val="23"/>
                <w:szCs w:val="23"/>
              </w:rPr>
              <w:t>:7</w:t>
            </w:r>
          </w:p>
          <w:p w14:paraId="68CA1B45"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Writing:8</w:t>
            </w:r>
          </w:p>
        </w:tc>
      </w:tr>
      <w:tr w:rsidR="00E35E43" w:rsidRPr="00756567" w14:paraId="5F56A911" w14:textId="77777777" w:rsidTr="00182392">
        <w:trPr>
          <w:trHeight w:val="482"/>
        </w:trPr>
        <w:tc>
          <w:tcPr>
            <w:tcW w:w="1134" w:type="dxa"/>
            <w:vAlign w:val="center"/>
          </w:tcPr>
          <w:p w14:paraId="0AFA582A"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高二</w:t>
            </w:r>
          </w:p>
        </w:tc>
        <w:tc>
          <w:tcPr>
            <w:tcW w:w="1223" w:type="dxa"/>
            <w:vMerge/>
            <w:vAlign w:val="center"/>
          </w:tcPr>
          <w:p w14:paraId="4114FD41"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p>
        </w:tc>
        <w:tc>
          <w:tcPr>
            <w:tcW w:w="1701" w:type="dxa"/>
            <w:vAlign w:val="center"/>
          </w:tcPr>
          <w:p w14:paraId="5D4470B7"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9</w:t>
            </w:r>
            <w:r w:rsidRPr="00756567">
              <w:rPr>
                <w:rFonts w:ascii="標楷體" w:eastAsia="標楷體" w:cs="標楷體" w:hint="eastAsia"/>
                <w:color w:val="000000" w:themeColor="text1"/>
                <w:kern w:val="0"/>
                <w:sz w:val="23"/>
                <w:szCs w:val="23"/>
              </w:rPr>
              <w:t>2分</w:t>
            </w:r>
          </w:p>
        </w:tc>
        <w:tc>
          <w:tcPr>
            <w:tcW w:w="1417" w:type="dxa"/>
            <w:vAlign w:val="center"/>
          </w:tcPr>
          <w:p w14:paraId="25A50EF9"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6.5分</w:t>
            </w:r>
          </w:p>
        </w:tc>
        <w:tc>
          <w:tcPr>
            <w:tcW w:w="2410" w:type="dxa"/>
            <w:vAlign w:val="center"/>
          </w:tcPr>
          <w:p w14:paraId="483C2EEA"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560</w:t>
            </w:r>
            <w:r w:rsidRPr="00756567">
              <w:rPr>
                <w:rFonts w:ascii="標楷體" w:eastAsia="標楷體" w:cs="標楷體" w:hint="eastAsia"/>
                <w:color w:val="000000" w:themeColor="text1"/>
                <w:kern w:val="0"/>
                <w:sz w:val="23"/>
                <w:szCs w:val="23"/>
              </w:rPr>
              <w:t>分</w:t>
            </w:r>
          </w:p>
        </w:tc>
        <w:tc>
          <w:tcPr>
            <w:tcW w:w="1418" w:type="dxa"/>
          </w:tcPr>
          <w:p w14:paraId="47E09349"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L&amp;R:880分</w:t>
            </w:r>
          </w:p>
          <w:p w14:paraId="0D7F2DEA"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須加考</w:t>
            </w:r>
          </w:p>
          <w:p w14:paraId="63112E0A"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Speaking:8</w:t>
            </w:r>
          </w:p>
          <w:p w14:paraId="25203324"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Writing:9</w:t>
            </w:r>
          </w:p>
        </w:tc>
      </w:tr>
      <w:tr w:rsidR="00E35E43" w:rsidRPr="00756567" w14:paraId="4FAE17C0" w14:textId="77777777" w:rsidTr="00182392">
        <w:trPr>
          <w:trHeight w:val="492"/>
        </w:trPr>
        <w:tc>
          <w:tcPr>
            <w:tcW w:w="1134" w:type="dxa"/>
            <w:vAlign w:val="center"/>
          </w:tcPr>
          <w:p w14:paraId="1AA0EBD6" w14:textId="77777777" w:rsidR="00E35E43" w:rsidRPr="00756567" w:rsidRDefault="00E35E43" w:rsidP="00182392">
            <w:pPr>
              <w:autoSpaceDE w:val="0"/>
              <w:autoSpaceDN w:val="0"/>
              <w:adjustRightInd w:val="0"/>
              <w:jc w:val="center"/>
              <w:rPr>
                <w:rFonts w:ascii="標楷體" w:eastAsia="標楷體" w:cs="標楷體"/>
                <w:b/>
                <w:color w:val="000000" w:themeColor="text1"/>
                <w:kern w:val="0"/>
                <w:sz w:val="23"/>
                <w:szCs w:val="23"/>
              </w:rPr>
            </w:pPr>
            <w:r w:rsidRPr="00756567">
              <w:rPr>
                <w:rFonts w:ascii="標楷體" w:eastAsia="標楷體" w:cs="標楷體" w:hint="eastAsia"/>
                <w:b/>
                <w:color w:val="000000" w:themeColor="text1"/>
                <w:kern w:val="0"/>
                <w:sz w:val="23"/>
                <w:szCs w:val="23"/>
              </w:rPr>
              <w:t>高三</w:t>
            </w:r>
          </w:p>
        </w:tc>
        <w:tc>
          <w:tcPr>
            <w:tcW w:w="1223" w:type="dxa"/>
            <w:vMerge/>
            <w:vAlign w:val="center"/>
          </w:tcPr>
          <w:p w14:paraId="2A84317B"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p>
        </w:tc>
        <w:tc>
          <w:tcPr>
            <w:tcW w:w="1701" w:type="dxa"/>
            <w:vAlign w:val="center"/>
          </w:tcPr>
          <w:p w14:paraId="2C6B1320"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10</w:t>
            </w:r>
            <w:r w:rsidRPr="00756567">
              <w:rPr>
                <w:rFonts w:ascii="標楷體" w:eastAsia="標楷體" w:cs="標楷體" w:hint="eastAsia"/>
                <w:color w:val="000000" w:themeColor="text1"/>
                <w:kern w:val="0"/>
                <w:sz w:val="23"/>
                <w:szCs w:val="23"/>
              </w:rPr>
              <w:t>0分</w:t>
            </w:r>
          </w:p>
        </w:tc>
        <w:tc>
          <w:tcPr>
            <w:tcW w:w="1417" w:type="dxa"/>
            <w:vAlign w:val="center"/>
          </w:tcPr>
          <w:p w14:paraId="22C98B7E"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7.</w:t>
            </w:r>
            <w:r w:rsidRPr="00756567">
              <w:rPr>
                <w:rFonts w:ascii="標楷體" w:eastAsia="標楷體" w:cs="標楷體" w:hint="eastAsia"/>
                <w:color w:val="000000" w:themeColor="text1"/>
                <w:kern w:val="0"/>
                <w:sz w:val="23"/>
                <w:szCs w:val="23"/>
              </w:rPr>
              <w:t>0分</w:t>
            </w:r>
          </w:p>
        </w:tc>
        <w:tc>
          <w:tcPr>
            <w:tcW w:w="2410" w:type="dxa"/>
            <w:vAlign w:val="center"/>
          </w:tcPr>
          <w:p w14:paraId="28F92496" w14:textId="77777777" w:rsidR="00E35E43" w:rsidRPr="00756567" w:rsidRDefault="00E35E43" w:rsidP="00182392">
            <w:pPr>
              <w:autoSpaceDE w:val="0"/>
              <w:autoSpaceDN w:val="0"/>
              <w:adjustRightInd w:val="0"/>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620</w:t>
            </w:r>
            <w:r w:rsidRPr="00756567">
              <w:rPr>
                <w:rFonts w:ascii="標楷體" w:eastAsia="標楷體" w:cs="標楷體" w:hint="eastAsia"/>
                <w:color w:val="000000" w:themeColor="text1"/>
                <w:kern w:val="0"/>
                <w:sz w:val="23"/>
                <w:szCs w:val="23"/>
              </w:rPr>
              <w:t>分</w:t>
            </w:r>
          </w:p>
        </w:tc>
        <w:tc>
          <w:tcPr>
            <w:tcW w:w="1418" w:type="dxa"/>
          </w:tcPr>
          <w:p w14:paraId="78FD50BA"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L&amp;R:915分</w:t>
            </w:r>
          </w:p>
          <w:p w14:paraId="290EDF4A"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hint="eastAsia"/>
                <w:color w:val="000000" w:themeColor="text1"/>
                <w:kern w:val="0"/>
                <w:sz w:val="23"/>
                <w:szCs w:val="23"/>
              </w:rPr>
              <w:t>須加考</w:t>
            </w:r>
          </w:p>
          <w:p w14:paraId="3A98ED21"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Speaking:8</w:t>
            </w:r>
          </w:p>
          <w:p w14:paraId="17CDDD43" w14:textId="77777777" w:rsidR="00E35E43" w:rsidRPr="00756567" w:rsidRDefault="00E35E43" w:rsidP="00182392">
            <w:pPr>
              <w:autoSpaceDE w:val="0"/>
              <w:autoSpaceDN w:val="0"/>
              <w:adjustRightInd w:val="0"/>
              <w:spacing w:line="400" w:lineRule="exact"/>
              <w:jc w:val="center"/>
              <w:rPr>
                <w:rFonts w:ascii="標楷體" w:eastAsia="標楷體" w:cs="標楷體"/>
                <w:color w:val="000000" w:themeColor="text1"/>
                <w:kern w:val="0"/>
                <w:sz w:val="23"/>
                <w:szCs w:val="23"/>
              </w:rPr>
            </w:pPr>
            <w:r w:rsidRPr="00756567">
              <w:rPr>
                <w:rFonts w:ascii="標楷體" w:eastAsia="標楷體" w:cs="標楷體"/>
                <w:color w:val="000000" w:themeColor="text1"/>
                <w:kern w:val="0"/>
                <w:sz w:val="23"/>
                <w:szCs w:val="23"/>
              </w:rPr>
              <w:t>W</w:t>
            </w:r>
            <w:r w:rsidRPr="00756567">
              <w:rPr>
                <w:rFonts w:ascii="標楷體" w:eastAsia="標楷體" w:cs="標楷體" w:hint="eastAsia"/>
                <w:color w:val="000000" w:themeColor="text1"/>
                <w:kern w:val="0"/>
                <w:sz w:val="23"/>
                <w:szCs w:val="23"/>
              </w:rPr>
              <w:t>riting</w:t>
            </w:r>
            <w:r w:rsidRPr="00756567">
              <w:rPr>
                <w:rFonts w:ascii="標楷體" w:eastAsia="標楷體" w:cs="標楷體"/>
                <w:color w:val="000000" w:themeColor="text1"/>
                <w:kern w:val="0"/>
                <w:sz w:val="23"/>
                <w:szCs w:val="23"/>
              </w:rPr>
              <w:t>:9</w:t>
            </w:r>
          </w:p>
        </w:tc>
      </w:tr>
    </w:tbl>
    <w:p w14:paraId="64D1F45E" w14:textId="77777777" w:rsidR="00E35E43" w:rsidRPr="00756567" w:rsidRDefault="00E35E43" w:rsidP="00E35E43">
      <w:pPr>
        <w:spacing w:line="520" w:lineRule="exact"/>
        <w:rPr>
          <w:rFonts w:ascii="標楷體" w:eastAsia="標楷體" w:hAnsi="標楷體"/>
          <w:color w:val="000000" w:themeColor="text1"/>
        </w:rPr>
      </w:pPr>
    </w:p>
    <w:p w14:paraId="6598AF4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（二）國文、數學、物理、化學、生物、地球科學、歷史、地理、公民與社會科：</w:t>
      </w:r>
    </w:p>
    <w:p w14:paraId="2D88738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1.評量考試採紙筆測驗、口試、實作…等，由學科評量小組評定並公告之。  </w:t>
      </w:r>
    </w:p>
    <w:p w14:paraId="66C417B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2.考試時間、地點與範圍：另行公告之。  </w:t>
      </w:r>
    </w:p>
    <w:p w14:paraId="0BCED15A" w14:textId="77777777" w:rsidR="00E35E43" w:rsidRPr="00756567" w:rsidRDefault="00E35E43" w:rsidP="00E35E43">
      <w:pPr>
        <w:tabs>
          <w:tab w:val="left" w:pos="3933"/>
        </w:tabs>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六、 學習輔導：</w:t>
      </w:r>
      <w:r w:rsidRPr="00756567">
        <w:rPr>
          <w:rFonts w:ascii="標楷體" w:eastAsia="標楷體" w:hAnsi="標楷體"/>
          <w:b/>
          <w:color w:val="000000" w:themeColor="text1"/>
        </w:rPr>
        <w:tab/>
      </w:r>
    </w:p>
    <w:p w14:paraId="1842259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（一）確定學習計畫：依據報名時繳交的學習計畫調整之。</w:t>
      </w:r>
    </w:p>
    <w:p w14:paraId="3CA7E42C" w14:textId="77777777" w:rsidR="00E35E43" w:rsidRPr="00756567" w:rsidRDefault="00E35E43" w:rsidP="00E35E43">
      <w:pPr>
        <w:spacing w:line="520" w:lineRule="exact"/>
        <w:ind w:left="840" w:rightChars="-60" w:right="-144" w:hangingChars="350" w:hanging="840"/>
        <w:rPr>
          <w:rFonts w:ascii="標楷體" w:eastAsia="標楷體" w:hAnsi="標楷體"/>
          <w:color w:val="000000" w:themeColor="text1"/>
        </w:rPr>
      </w:pPr>
      <w:r w:rsidRPr="00756567">
        <w:rPr>
          <w:rFonts w:ascii="標楷體" w:eastAsia="標楷體" w:hAnsi="標楷體" w:hint="eastAsia"/>
          <w:color w:val="000000" w:themeColor="text1"/>
        </w:rPr>
        <w:t>（二）學習計畫之輔導老師</w:t>
      </w:r>
      <w:r w:rsidRPr="00756567">
        <w:rPr>
          <w:rFonts w:ascii="標楷體" w:eastAsia="標楷體" w:hAnsi="標楷體" w:hint="eastAsia"/>
          <w:color w:val="000000" w:themeColor="text1"/>
          <w:u w:val="single"/>
        </w:rPr>
        <w:t>原則上</w:t>
      </w:r>
      <w:r w:rsidRPr="00756567">
        <w:rPr>
          <w:rFonts w:ascii="標楷體" w:eastAsia="標楷體" w:hAnsi="標楷體" w:hint="eastAsia"/>
          <w:color w:val="000000" w:themeColor="text1"/>
        </w:rPr>
        <w:t>為通過科目的班級任課教師。若免修課程時段擬加強其他學科，則該學科的班級任課教師</w:t>
      </w:r>
      <w:r w:rsidRPr="00756567">
        <w:rPr>
          <w:rFonts w:ascii="標楷體" w:eastAsia="標楷體" w:hAnsi="標楷體" w:hint="eastAsia"/>
          <w:color w:val="000000" w:themeColor="text1"/>
          <w:u w:val="single"/>
        </w:rPr>
        <w:t>並列</w:t>
      </w:r>
      <w:r w:rsidRPr="00756567">
        <w:rPr>
          <w:rFonts w:ascii="標楷體" w:eastAsia="標楷體" w:hAnsi="標楷體" w:hint="eastAsia"/>
          <w:color w:val="000000" w:themeColor="text1"/>
        </w:rPr>
        <w:t xml:space="preserve">為學習計畫之輔導老師。  </w:t>
      </w:r>
    </w:p>
    <w:p w14:paraId="0FE9442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lastRenderedPageBreak/>
        <w:t xml:space="preserve">（三）學期中主動與老師討論學習情形。  </w:t>
      </w:r>
    </w:p>
    <w:p w14:paraId="02E9442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（四）學習紀錄期末送承辦單位（特教組），以供評量小組檢核之。  </w:t>
      </w:r>
    </w:p>
    <w:p w14:paraId="49E90CF2"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七、 成績評量：</w:t>
      </w:r>
    </w:p>
    <w:p w14:paraId="0CA28C44"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w:t>
      </w:r>
      <w:r w:rsidRPr="00756567">
        <w:rPr>
          <w:rFonts w:ascii="標楷體" w:eastAsia="標楷體" w:hAnsi="標楷體" w:hint="eastAsia"/>
          <w:color w:val="000000" w:themeColor="text1"/>
        </w:rPr>
        <w:t>國文、英文、數學、物理、化學、生物、地球科學、歷史、地理、公民與社會通過者</w:t>
      </w:r>
      <w:r w:rsidRPr="00756567">
        <w:rPr>
          <w:rFonts w:ascii="標楷體" w:eastAsia="標楷體" w:hAnsi="標楷體" w:hint="eastAsia"/>
          <w:b/>
          <w:color w:val="000000" w:themeColor="text1"/>
        </w:rPr>
        <w:t>：</w:t>
      </w:r>
    </w:p>
    <w:p w14:paraId="52EBC9D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1.該學期得免修該學科並授予學分，</w:t>
      </w:r>
      <w:r w:rsidRPr="00756567">
        <w:rPr>
          <w:rFonts w:ascii="標楷體" w:eastAsia="標楷體" w:hAnsi="標楷體" w:hint="eastAsia"/>
          <w:color w:val="000000" w:themeColor="text1"/>
          <w:u w:val="single"/>
        </w:rPr>
        <w:t>其成績由評量小組依下列方式核計</w:t>
      </w:r>
      <w:r w:rsidRPr="00756567">
        <w:rPr>
          <w:rFonts w:ascii="標楷體" w:eastAsia="標楷體" w:hAnsi="標楷體" w:hint="eastAsia"/>
          <w:color w:val="000000" w:themeColor="text1"/>
        </w:rPr>
        <w:t>。</w:t>
      </w:r>
    </w:p>
    <w:p w14:paraId="3AAB45B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 通過者</w:t>
      </w:r>
      <w:r w:rsidRPr="00756567">
        <w:rPr>
          <w:rFonts w:ascii="標楷體" w:eastAsia="標楷體" w:hAnsi="標楷體" w:hint="eastAsia"/>
          <w:color w:val="000000" w:themeColor="text1"/>
          <w:u w:val="single"/>
        </w:rPr>
        <w:t>仍須</w:t>
      </w:r>
      <w:r w:rsidRPr="00756567">
        <w:rPr>
          <w:rFonts w:ascii="標楷體" w:eastAsia="標楷體" w:hAnsi="標楷體" w:hint="eastAsia"/>
          <w:color w:val="000000" w:themeColor="text1"/>
        </w:rPr>
        <w:t>回原班級參加各次定期考試，以實際得分為該次</w:t>
      </w:r>
      <w:r w:rsidRPr="00756567">
        <w:rPr>
          <w:rFonts w:ascii="標楷體" w:eastAsia="標楷體" w:hAnsi="標楷體" w:hint="eastAsia"/>
          <w:color w:val="000000" w:themeColor="text1"/>
          <w:u w:val="single"/>
        </w:rPr>
        <w:t>定期考成績</w:t>
      </w:r>
      <w:r w:rsidRPr="00756567">
        <w:rPr>
          <w:rFonts w:ascii="標楷體" w:eastAsia="標楷體" w:hAnsi="標楷體" w:hint="eastAsia"/>
          <w:color w:val="000000" w:themeColor="text1"/>
        </w:rPr>
        <w:t>。</w:t>
      </w:r>
    </w:p>
    <w:p w14:paraId="579DC2E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 除依學習輔導計畫進行免修，該科</w:t>
      </w:r>
      <w:r w:rsidRPr="00756567">
        <w:rPr>
          <w:rFonts w:ascii="標楷體" w:eastAsia="標楷體" w:hAnsi="標楷體" w:hint="eastAsia"/>
          <w:color w:val="000000" w:themeColor="text1"/>
          <w:u w:val="single"/>
        </w:rPr>
        <w:t>學期成績</w:t>
      </w:r>
      <w:r w:rsidRPr="00756567">
        <w:rPr>
          <w:rFonts w:ascii="標楷體" w:eastAsia="標楷體" w:hAnsi="標楷體" w:hint="eastAsia"/>
          <w:color w:val="000000" w:themeColor="text1"/>
        </w:rPr>
        <w:t>評量方式由該科任課教師依考試及學習輔導計</w:t>
      </w:r>
    </w:p>
    <w:p w14:paraId="5A4A56A7"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畫執行情形給予成績。</w:t>
      </w:r>
    </w:p>
    <w:p w14:paraId="70EB3CD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2.以國際數理奧林匹亞競賽資格通過者：</w:t>
      </w:r>
    </w:p>
    <w:p w14:paraId="0B8A5E8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 榮獲國際數理奧林匹亞競賽獎項者，該免修科目成績以</w:t>
      </w:r>
      <w:r w:rsidRPr="00756567">
        <w:rPr>
          <w:rFonts w:ascii="標楷體" w:eastAsia="標楷體" w:hAnsi="標楷體" w:hint="eastAsia"/>
          <w:color w:val="000000" w:themeColor="text1"/>
          <w:u w:val="single"/>
        </w:rPr>
        <w:t>不低於</w:t>
      </w:r>
      <w:r w:rsidRPr="00756567">
        <w:rPr>
          <w:rFonts w:ascii="標楷體" w:eastAsia="標楷體" w:hAnsi="標楷體" w:hint="eastAsia"/>
          <w:b/>
          <w:color w:val="000000" w:themeColor="text1"/>
          <w:u w:val="single"/>
        </w:rPr>
        <w:t>該班</w:t>
      </w:r>
      <w:r w:rsidRPr="00756567">
        <w:rPr>
          <w:rFonts w:ascii="標楷體" w:eastAsia="標楷體" w:hAnsi="標楷體" w:hint="eastAsia"/>
          <w:color w:val="000000" w:themeColor="text1"/>
          <w:u w:val="single"/>
        </w:rPr>
        <w:t>該科排行第一名的</w:t>
      </w:r>
      <w:r w:rsidRPr="00756567">
        <w:rPr>
          <w:rFonts w:ascii="標楷體" w:eastAsia="標楷體" w:hAnsi="標楷體" w:hint="eastAsia"/>
          <w:color w:val="000000" w:themeColor="text1"/>
        </w:rPr>
        <w:t xml:space="preserve"> </w:t>
      </w:r>
    </w:p>
    <w:p w14:paraId="565900B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w:t>
      </w:r>
      <w:r w:rsidRPr="00756567">
        <w:rPr>
          <w:rFonts w:ascii="標楷體" w:eastAsia="標楷體" w:hAnsi="標楷體" w:hint="eastAsia"/>
          <w:color w:val="000000" w:themeColor="text1"/>
          <w:u w:val="single"/>
        </w:rPr>
        <w:t>成績</w:t>
      </w:r>
      <w:r w:rsidRPr="00756567">
        <w:rPr>
          <w:rFonts w:ascii="標楷體" w:eastAsia="標楷體" w:hAnsi="標楷體" w:hint="eastAsia"/>
          <w:color w:val="000000" w:themeColor="text1"/>
        </w:rPr>
        <w:t>為給分範圍核予成績。</w:t>
      </w:r>
    </w:p>
    <w:p w14:paraId="2F7E262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 國際數理奧林匹亞競賽選訓決賽結訓，並獲選訓工作委員會推薦具有推薦保送大學資格</w:t>
      </w:r>
    </w:p>
    <w:p w14:paraId="1589A72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者，該免修科目成績以</w:t>
      </w:r>
      <w:r w:rsidRPr="00756567">
        <w:rPr>
          <w:rFonts w:ascii="標楷體" w:eastAsia="標楷體" w:hAnsi="標楷體" w:hint="eastAsia"/>
          <w:color w:val="000000" w:themeColor="text1"/>
          <w:u w:val="single"/>
        </w:rPr>
        <w:t>不低於</w:t>
      </w:r>
      <w:r w:rsidRPr="00756567">
        <w:rPr>
          <w:rFonts w:ascii="標楷體" w:eastAsia="標楷體" w:hAnsi="標楷體" w:hint="eastAsia"/>
          <w:b/>
          <w:color w:val="000000" w:themeColor="text1"/>
          <w:u w:val="single"/>
        </w:rPr>
        <w:t>該班</w:t>
      </w:r>
      <w:r w:rsidRPr="00756567">
        <w:rPr>
          <w:rFonts w:ascii="標楷體" w:eastAsia="標楷體" w:hAnsi="標楷體" w:hint="eastAsia"/>
          <w:color w:val="000000" w:themeColor="text1"/>
          <w:u w:val="single"/>
        </w:rPr>
        <w:t>該科排行第二名的成績</w:t>
      </w:r>
      <w:r w:rsidRPr="00756567">
        <w:rPr>
          <w:rFonts w:ascii="標楷體" w:eastAsia="標楷體" w:hAnsi="標楷體" w:hint="eastAsia"/>
          <w:color w:val="000000" w:themeColor="text1"/>
        </w:rPr>
        <w:t xml:space="preserve">為給分範圍核予成績。  </w:t>
      </w:r>
    </w:p>
    <w:p w14:paraId="5CDED4A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 參加選訓決賽完成結訓，然未獲選訓工作委員會推薦具推薦保送大學資格者，該免修科目</w:t>
      </w:r>
    </w:p>
    <w:p w14:paraId="6B9178D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成績以</w:t>
      </w:r>
      <w:r w:rsidRPr="00756567">
        <w:rPr>
          <w:rFonts w:ascii="標楷體" w:eastAsia="標楷體" w:hAnsi="標楷體" w:hint="eastAsia"/>
          <w:color w:val="000000" w:themeColor="text1"/>
          <w:u w:val="single"/>
        </w:rPr>
        <w:t>不低於</w:t>
      </w:r>
      <w:r w:rsidRPr="00756567">
        <w:rPr>
          <w:rFonts w:ascii="標楷體" w:eastAsia="標楷體" w:hAnsi="標楷體" w:hint="eastAsia"/>
          <w:b/>
          <w:color w:val="000000" w:themeColor="text1"/>
          <w:u w:val="single"/>
        </w:rPr>
        <w:t>該班</w:t>
      </w:r>
      <w:r w:rsidRPr="00756567">
        <w:rPr>
          <w:rFonts w:ascii="標楷體" w:eastAsia="標楷體" w:hAnsi="標楷體" w:hint="eastAsia"/>
          <w:color w:val="000000" w:themeColor="text1"/>
          <w:u w:val="single"/>
        </w:rPr>
        <w:t>該科排行第三名的成績</w:t>
      </w:r>
      <w:r w:rsidRPr="00756567">
        <w:rPr>
          <w:rFonts w:ascii="標楷體" w:eastAsia="標楷體" w:hAnsi="標楷體" w:hint="eastAsia"/>
          <w:color w:val="000000" w:themeColor="text1"/>
        </w:rPr>
        <w:t>為給分範圍核予成績。</w:t>
      </w:r>
    </w:p>
    <w:p w14:paraId="46D6A0D5"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3.已至大學修習與申請縮短修業年限學科相關之專業課程，取得學分與成績，由評量小組依據</w:t>
      </w:r>
    </w:p>
    <w:p w14:paraId="32E4F09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大學修課成績核予成績等級。  </w:t>
      </w:r>
    </w:p>
    <w:p w14:paraId="13EF535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4.學習計畫之輔導老師可視學生計畫的執行情形，或參加該科校內外競賽、科展，或整學期的</w:t>
      </w:r>
    </w:p>
    <w:p w14:paraId="5F5DBD3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學習表現酌予加減分（以加減1~5分為原則）。  </w:t>
      </w:r>
    </w:p>
    <w:p w14:paraId="2A311484" w14:textId="77777777" w:rsidR="00E35E43" w:rsidRPr="00756567" w:rsidRDefault="00E35E43" w:rsidP="00E35E43">
      <w:pPr>
        <w:widowControl/>
        <w:rPr>
          <w:rFonts w:ascii="標楷體" w:eastAsia="標楷體" w:hAnsi="標楷體"/>
          <w:color w:val="000000" w:themeColor="text1"/>
        </w:rPr>
      </w:pPr>
      <w:r w:rsidRPr="00756567">
        <w:rPr>
          <w:rFonts w:ascii="標楷體" w:eastAsia="標楷體" w:hAnsi="標楷體"/>
          <w:color w:val="000000" w:themeColor="text1"/>
        </w:rPr>
        <w:br w:type="page"/>
      </w:r>
    </w:p>
    <w:p w14:paraId="37ECD981" w14:textId="77777777" w:rsidR="00E35E43" w:rsidRPr="00756567" w:rsidRDefault="00E35E43" w:rsidP="00E35E43">
      <w:pPr>
        <w:spacing w:line="520" w:lineRule="exact"/>
        <w:jc w:val="right"/>
        <w:rPr>
          <w:rFonts w:ascii="標楷體" w:eastAsia="標楷體" w:hAnsi="標楷體"/>
          <w:color w:val="000000" w:themeColor="text1"/>
          <w:bdr w:val="single" w:sz="4" w:space="0" w:color="auto"/>
        </w:rPr>
      </w:pPr>
      <w:r w:rsidRPr="00756567">
        <w:rPr>
          <w:rFonts w:ascii="標楷體" w:eastAsia="標楷體" w:hAnsi="標楷體" w:hint="eastAsia"/>
          <w:color w:val="000000" w:themeColor="text1"/>
          <w:bdr w:val="single" w:sz="4" w:space="0" w:color="auto"/>
        </w:rPr>
        <w:lastRenderedPageBreak/>
        <w:t>附件2</w:t>
      </w:r>
    </w:p>
    <w:p w14:paraId="146103A1" w14:textId="1757F70A" w:rsidR="00E35E43" w:rsidRPr="00E35E43" w:rsidRDefault="00E35E43" w:rsidP="00E35E43">
      <w:pPr>
        <w:spacing w:line="520" w:lineRule="exact"/>
        <w:jc w:val="center"/>
        <w:rPr>
          <w:rFonts w:ascii="標楷體" w:eastAsia="標楷體" w:hAnsi="標楷體"/>
          <w:color w:val="000000" w:themeColor="text1"/>
          <w:sz w:val="32"/>
        </w:rPr>
      </w:pPr>
      <w:r w:rsidRPr="00756567">
        <w:rPr>
          <w:rFonts w:ascii="標楷體" w:eastAsia="標楷體" w:hAnsi="標楷體" w:hint="eastAsia"/>
          <w:color w:val="000000" w:themeColor="text1"/>
          <w:sz w:val="32"/>
        </w:rPr>
        <w:t>臺北市立松山高級中學</w:t>
      </w:r>
      <w:r w:rsidRPr="00756567">
        <w:rPr>
          <w:rFonts w:ascii="標楷體" w:eastAsia="標楷體" w:hAnsi="標楷體" w:hint="eastAsia"/>
          <w:color w:val="000000" w:themeColor="text1"/>
          <w:sz w:val="32"/>
          <w:u w:val="single"/>
        </w:rPr>
        <w:t>11</w:t>
      </w:r>
      <w:r w:rsidR="00977FEC">
        <w:rPr>
          <w:rFonts w:ascii="標楷體" w:eastAsia="標楷體" w:hAnsi="標楷體" w:hint="eastAsia"/>
          <w:color w:val="000000" w:themeColor="text1"/>
          <w:sz w:val="32"/>
          <w:u w:val="single"/>
        </w:rPr>
        <w:t>4</w:t>
      </w:r>
      <w:r w:rsidRPr="00756567">
        <w:rPr>
          <w:rFonts w:ascii="標楷體" w:eastAsia="標楷體" w:hAnsi="標楷體" w:hint="eastAsia"/>
          <w:color w:val="000000" w:themeColor="text1"/>
          <w:sz w:val="32"/>
          <w:u w:val="single"/>
        </w:rPr>
        <w:t>學年度</w:t>
      </w:r>
      <w:r w:rsidRPr="00756567">
        <w:rPr>
          <w:rFonts w:ascii="標楷體" w:eastAsia="標楷體" w:hAnsi="標楷體" w:hint="eastAsia"/>
          <w:color w:val="000000" w:themeColor="text1"/>
          <w:sz w:val="32"/>
        </w:rPr>
        <w:t>部分學科加速辦理方式</w:t>
      </w:r>
    </w:p>
    <w:p w14:paraId="68D50231"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一、定義：</w:t>
      </w:r>
    </w:p>
    <w:p w14:paraId="4EC1EF5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指本校應修習之部分學科課程，以少於一般學生修業時間加速完成。  </w:t>
      </w:r>
    </w:p>
    <w:p w14:paraId="01069DE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二、適用學科：</w:t>
      </w:r>
      <w:r w:rsidRPr="00756567">
        <w:rPr>
          <w:rFonts w:ascii="標楷體" w:eastAsia="標楷體" w:hAnsi="標楷體" w:hint="eastAsia"/>
          <w:color w:val="000000" w:themeColor="text1"/>
        </w:rPr>
        <w:t xml:space="preserve">國文、英文、數學、歷史、地理、公民與社會、物理、化學、生物、地球科學。  </w:t>
      </w:r>
    </w:p>
    <w:p w14:paraId="75E4E947"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三、申請學科數：</w:t>
      </w:r>
      <w:r w:rsidRPr="00756567">
        <w:rPr>
          <w:rFonts w:ascii="標楷體" w:eastAsia="標楷體" w:hAnsi="標楷體" w:hint="eastAsia"/>
          <w:color w:val="000000" w:themeColor="text1"/>
        </w:rPr>
        <w:t xml:space="preserve">可單科或多科同時申請。  </w:t>
      </w:r>
    </w:p>
    <w:p w14:paraId="69D64FBD"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四、申請資格：</w:t>
      </w:r>
    </w:p>
    <w:p w14:paraId="5DBDF048"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(一)申請縮短修業年限學生，</w:t>
      </w:r>
      <w:r w:rsidRPr="00756567">
        <w:rPr>
          <w:rFonts w:ascii="標楷體" w:eastAsia="標楷體" w:hAnsi="標楷體" w:hint="eastAsia"/>
          <w:b/>
          <w:color w:val="000000" w:themeColor="text1"/>
          <w:u w:val="single"/>
        </w:rPr>
        <w:t>須具</w:t>
      </w:r>
      <w:r w:rsidRPr="00756567">
        <w:rPr>
          <w:rFonts w:ascii="標楷體" w:eastAsia="標楷體" w:hAnsi="標楷體" w:hint="eastAsia"/>
          <w:b/>
          <w:color w:val="000000" w:themeColor="text1"/>
        </w:rPr>
        <w:t>資優資格；</w:t>
      </w:r>
      <w:r w:rsidRPr="00756567">
        <w:rPr>
          <w:rFonts w:ascii="標楷體" w:eastAsia="標楷體" w:hAnsi="標楷體" w:hint="eastAsia"/>
          <w:b/>
          <w:color w:val="000000" w:themeColor="text1"/>
          <w:u w:val="single"/>
        </w:rPr>
        <w:t>未具</w:t>
      </w:r>
      <w:r w:rsidRPr="00756567">
        <w:rPr>
          <w:rFonts w:ascii="標楷體" w:eastAsia="標楷體" w:hAnsi="標楷體" w:hint="eastAsia"/>
          <w:b/>
          <w:color w:val="000000" w:themeColor="text1"/>
        </w:rPr>
        <w:t>資優資格者，須先通過本市鑑輔會認定之資優鑑定評量。</w:t>
      </w:r>
    </w:p>
    <w:p w14:paraId="5AB7E634"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(二)國文、英文、數學、物理、化學、生物、地球科學、歷史、地理、公民與社會：</w:t>
      </w:r>
    </w:p>
    <w:p w14:paraId="5C072FE2" w14:textId="77777777" w:rsidR="00E35E43" w:rsidRPr="00756567" w:rsidRDefault="00E35E43" w:rsidP="00E35E43">
      <w:pPr>
        <w:spacing w:line="520" w:lineRule="exact"/>
        <w:ind w:left="480"/>
        <w:rPr>
          <w:rFonts w:ascii="標楷體" w:eastAsia="標楷體" w:hAnsi="標楷體"/>
          <w:color w:val="000000" w:themeColor="text1"/>
        </w:rPr>
      </w:pPr>
      <w:r w:rsidRPr="00756567">
        <w:rPr>
          <w:rFonts w:ascii="標楷體" w:eastAsia="標楷體" w:hAnsi="標楷體" w:hint="eastAsia"/>
          <w:color w:val="000000" w:themeColor="text1"/>
          <w:u w:val="single"/>
        </w:rPr>
        <w:t>須</w:t>
      </w:r>
      <w:r w:rsidRPr="00756567">
        <w:rPr>
          <w:rFonts w:ascii="標楷體" w:eastAsia="標楷體" w:hAnsi="標楷體" w:hint="eastAsia"/>
          <w:color w:val="000000" w:themeColor="text1"/>
        </w:rPr>
        <w:t xml:space="preserve">符合下列任一申請資格：  </w:t>
      </w:r>
    </w:p>
    <w:p w14:paraId="1AC4C686"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1.該科前一學期或學年成績達同年級全部學生前百分之七以上。</w:t>
      </w:r>
      <w:r w:rsidRPr="00756567">
        <w:rPr>
          <w:rFonts w:ascii="標楷體" w:eastAsia="標楷體" w:hAnsi="標楷體" w:hint="eastAsia"/>
          <w:color w:val="000000" w:themeColor="text1"/>
          <w:sz w:val="20"/>
        </w:rPr>
        <w:t xml:space="preserve">【高一學生若使用九年級第二學   </w:t>
      </w:r>
    </w:p>
    <w:p w14:paraId="0A00B8DB"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期或全學年學期成績，須由原就讀國中開立達此標準的成績證明單，且限高一第一學期申請用】  </w:t>
      </w:r>
    </w:p>
    <w:p w14:paraId="58C0698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2.於高中就學期間，參加政府機關或學術研究機構舉辦與該科相關之國際性或全國性學科</w:t>
      </w:r>
    </w:p>
    <w:p w14:paraId="689DFE58"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競賽或展覽活動表現特別優異，獲前三等獎項。</w:t>
      </w:r>
      <w:r w:rsidRPr="00756567">
        <w:rPr>
          <w:rFonts w:ascii="標楷體" w:eastAsia="標楷體" w:hAnsi="標楷體" w:hint="eastAsia"/>
          <w:color w:val="000000" w:themeColor="text1"/>
          <w:sz w:val="20"/>
        </w:rPr>
        <w:t>【須檢附證明文件影本及該項競賽或展覽之實施</w:t>
      </w:r>
    </w:p>
    <w:p w14:paraId="103351A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計畫，高一學生第一學期申請者可檢附就讀國中期間符合本項規定之相關證明文件】 </w:t>
      </w:r>
      <w:r w:rsidRPr="00756567">
        <w:rPr>
          <w:rFonts w:ascii="標楷體" w:eastAsia="標楷體" w:hAnsi="標楷體" w:hint="eastAsia"/>
          <w:color w:val="000000" w:themeColor="text1"/>
        </w:rPr>
        <w:t xml:space="preserve"> </w:t>
      </w:r>
    </w:p>
    <w:p w14:paraId="1BD166A4" w14:textId="77777777" w:rsidR="00E35E43" w:rsidRPr="00756567" w:rsidRDefault="00E35E43" w:rsidP="00E35E43">
      <w:pPr>
        <w:spacing w:line="520" w:lineRule="exact"/>
        <w:ind w:left="840" w:hangingChars="350" w:hanging="840"/>
        <w:rPr>
          <w:rFonts w:ascii="標楷體" w:eastAsia="標楷體" w:hAnsi="標楷體"/>
          <w:color w:val="000000" w:themeColor="text1"/>
        </w:rPr>
      </w:pPr>
      <w:r w:rsidRPr="00756567">
        <w:rPr>
          <w:rFonts w:ascii="標楷體" w:eastAsia="標楷體" w:hAnsi="標楷體" w:hint="eastAsia"/>
          <w:color w:val="000000" w:themeColor="text1"/>
        </w:rPr>
        <w:t xml:space="preserve">     3.於高中就學期間，參加學術研究單位長期輔導之該科相關研習活動（含已至大學修課且取得學分與成績），成就特別優秀，經主辦單位推薦者。</w:t>
      </w:r>
      <w:r w:rsidRPr="00756567">
        <w:rPr>
          <w:rFonts w:ascii="標楷體" w:eastAsia="標楷體" w:hAnsi="標楷體" w:hint="eastAsia"/>
          <w:color w:val="000000" w:themeColor="text1"/>
          <w:sz w:val="20"/>
        </w:rPr>
        <w:t xml:space="preserve">【須檢附證明文件影本，高一學生第一學期申請者可檢附就讀國中期間符合本項規定之相關證明文件】 </w:t>
      </w:r>
    </w:p>
    <w:p w14:paraId="4B5B60AB" w14:textId="77777777" w:rsidR="00E35E43" w:rsidRPr="00756567" w:rsidRDefault="00E35E43" w:rsidP="00E35E43">
      <w:pPr>
        <w:spacing w:line="520" w:lineRule="exact"/>
        <w:ind w:left="800" w:hangingChars="400" w:hanging="800"/>
        <w:rPr>
          <w:rFonts w:ascii="標楷體" w:eastAsia="標楷體" w:hAnsi="標楷體"/>
          <w:color w:val="000000" w:themeColor="text1"/>
        </w:rPr>
      </w:pPr>
      <w:r w:rsidRPr="00756567">
        <w:rPr>
          <w:rFonts w:ascii="標楷體" w:eastAsia="標楷體" w:hAnsi="標楷體" w:hint="eastAsia"/>
          <w:color w:val="000000" w:themeColor="text1"/>
          <w:sz w:val="20"/>
        </w:rPr>
        <w:t xml:space="preserve">      </w:t>
      </w:r>
      <w:r w:rsidRPr="00756567">
        <w:rPr>
          <w:rFonts w:ascii="標楷體" w:eastAsia="標楷體" w:hAnsi="標楷體" w:hint="eastAsia"/>
          <w:color w:val="000000" w:themeColor="text1"/>
        </w:rPr>
        <w:t>4.於高中就學期間，該科之獨立研究成果優異並刊載於學術性刊物，經專家學者或指導教師推薦，並檢附具體資料。</w:t>
      </w:r>
      <w:r w:rsidRPr="00756567">
        <w:rPr>
          <w:rFonts w:ascii="標楷體" w:eastAsia="標楷體" w:hAnsi="標楷體" w:hint="eastAsia"/>
          <w:color w:val="000000" w:themeColor="text1"/>
          <w:sz w:val="20"/>
        </w:rPr>
        <w:t>【須檢附證明文件與推薦表，高一學生第一學期申請者可檢附就讀國中期間符合本項規定之相關證明文件】</w:t>
      </w:r>
      <w:r w:rsidRPr="00756567">
        <w:rPr>
          <w:rFonts w:ascii="標楷體" w:eastAsia="標楷體" w:hAnsi="標楷體" w:hint="eastAsia"/>
          <w:color w:val="000000" w:themeColor="text1"/>
        </w:rPr>
        <w:t xml:space="preserve">  </w:t>
      </w:r>
    </w:p>
    <w:p w14:paraId="0B9857B7"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5.任課教師依平時觀察、評量、認定具有學科學習優異能力，並有具體事實者。</w:t>
      </w:r>
      <w:r w:rsidRPr="00756567">
        <w:rPr>
          <w:rFonts w:ascii="標楷體" w:eastAsia="標楷體" w:hAnsi="標楷體" w:hint="eastAsia"/>
          <w:color w:val="000000" w:themeColor="text1"/>
          <w:sz w:val="20"/>
        </w:rPr>
        <w:t>【須檢附校</w:t>
      </w:r>
    </w:p>
    <w:p w14:paraId="6E69C7EB" w14:textId="77777777" w:rsidR="00E35E43" w:rsidRPr="00E35E43"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內教師推薦表，格式如附件】  </w:t>
      </w:r>
    </w:p>
    <w:p w14:paraId="6B27644D"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五、 鑑定評量  </w:t>
      </w:r>
    </w:p>
    <w:p w14:paraId="613FC765"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（一）初選：  </w:t>
      </w:r>
    </w:p>
    <w:p w14:paraId="66D15D6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1.申請學科加速學期之前一學期非該科加速通過者，須參加加速學期開辦之學科鑑定評量測 </w:t>
      </w:r>
    </w:p>
    <w:p w14:paraId="08F9585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驗。學科鑑定委員依初選成績分成「通過」與「不通過」。  </w:t>
      </w:r>
    </w:p>
    <w:p w14:paraId="60BDE6B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lastRenderedPageBreak/>
        <w:t xml:space="preserve">   2.若前一學期為該科加速通過者，免參加複選，則依評量小組期末審核結果評定之。  </w:t>
      </w:r>
    </w:p>
    <w:p w14:paraId="70495C7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（二）複選：初選通過者，學科鑑定委員依初選結果及報名時繳交的學習計畫決定複選方式。</w:t>
      </w:r>
    </w:p>
    <w:p w14:paraId="496D147A" w14:textId="77777777" w:rsidR="00E35E43" w:rsidRPr="00756567" w:rsidRDefault="00E35E43" w:rsidP="00E35E43">
      <w:pPr>
        <w:spacing w:line="520" w:lineRule="exact"/>
        <w:ind w:left="1440" w:hangingChars="600" w:hanging="1440"/>
        <w:rPr>
          <w:rFonts w:ascii="標楷體" w:eastAsia="標楷體" w:hAnsi="標楷體"/>
          <w:color w:val="000000" w:themeColor="text1"/>
        </w:rPr>
      </w:pPr>
      <w:r w:rsidRPr="00756567">
        <w:rPr>
          <w:rFonts w:ascii="標楷體" w:eastAsia="標楷體" w:hAnsi="標楷體" w:hint="eastAsia"/>
          <w:color w:val="000000" w:themeColor="text1"/>
        </w:rPr>
        <w:t xml:space="preserve">            學習計畫評量內容包括：學習計畫是否明確地寫出加速科目、進度安排、可檢核的學習成果等。</w:t>
      </w:r>
    </w:p>
    <w:p w14:paraId="78B75EA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（三）評量小組依複選結果評定是否具備加速資格，並送特推會追認。  </w:t>
      </w:r>
    </w:p>
    <w:p w14:paraId="2DB79180"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六、學習輔導  </w:t>
      </w:r>
    </w:p>
    <w:p w14:paraId="7655AB25"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（一）確定學習計畫：依據報名時繳交的學習計畫調整之。  </w:t>
      </w:r>
    </w:p>
    <w:p w14:paraId="4F93ADD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（二）主動與學習計畫之輔導老師討論學習情形。  </w:t>
      </w:r>
    </w:p>
    <w:p w14:paraId="6F81E83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（三）依計畫中所訂的時程，將學習成果給學習計畫之輔導老師評量。  </w:t>
      </w:r>
    </w:p>
    <w:p w14:paraId="65B5E27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（四）學習紀錄與成果於期末送承辦單位（特教組），以供評量小組檢核之。  </w:t>
      </w:r>
    </w:p>
    <w:p w14:paraId="0DBDC57A"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七、成績評量  </w:t>
      </w:r>
    </w:p>
    <w:p w14:paraId="444D8F6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（一）加速通過者須參加校內定期評量，作為學習計畫之輔導老師學期成績評量依據。  </w:t>
      </w:r>
    </w:p>
    <w:p w14:paraId="6E83DB4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（二）加速通過者之學期成績評量依學習計畫中之評量方式執行之。  </w:t>
      </w:r>
    </w:p>
    <w:p w14:paraId="537F2F3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514352A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1EC7C72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7130439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639DCD92" w14:textId="77777777" w:rsidR="00E35E43" w:rsidRPr="00756567" w:rsidRDefault="00E35E43" w:rsidP="00E35E43">
      <w:pPr>
        <w:widowControl/>
        <w:rPr>
          <w:rFonts w:ascii="標楷體" w:eastAsia="標楷體" w:hAnsi="標楷體"/>
          <w:color w:val="000000" w:themeColor="text1"/>
        </w:rPr>
      </w:pPr>
      <w:r w:rsidRPr="00756567">
        <w:rPr>
          <w:rFonts w:ascii="標楷體" w:eastAsia="標楷體" w:hAnsi="標楷體"/>
          <w:color w:val="000000" w:themeColor="text1"/>
        </w:rPr>
        <w:br w:type="page"/>
      </w:r>
    </w:p>
    <w:p w14:paraId="37E45273" w14:textId="77777777" w:rsidR="00E35E43" w:rsidRPr="00756567" w:rsidRDefault="00E35E43" w:rsidP="00E35E43">
      <w:pPr>
        <w:spacing w:line="520" w:lineRule="exact"/>
        <w:jc w:val="right"/>
        <w:rPr>
          <w:rFonts w:ascii="標楷體" w:eastAsia="標楷體" w:hAnsi="標楷體"/>
          <w:color w:val="000000" w:themeColor="text1"/>
          <w:bdr w:val="single" w:sz="4" w:space="0" w:color="auto"/>
        </w:rPr>
      </w:pPr>
      <w:r w:rsidRPr="00756567">
        <w:rPr>
          <w:rFonts w:ascii="標楷體" w:eastAsia="標楷體" w:hAnsi="標楷體" w:hint="eastAsia"/>
          <w:color w:val="000000" w:themeColor="text1"/>
          <w:bdr w:val="single" w:sz="4" w:space="0" w:color="auto"/>
        </w:rPr>
        <w:lastRenderedPageBreak/>
        <w:t>附件3</w:t>
      </w:r>
    </w:p>
    <w:p w14:paraId="4D3BDBA5" w14:textId="1D818872" w:rsidR="00E35E43" w:rsidRPr="00756567" w:rsidRDefault="00E35E43" w:rsidP="00E35E43">
      <w:pPr>
        <w:spacing w:line="520" w:lineRule="exact"/>
        <w:jc w:val="center"/>
        <w:rPr>
          <w:rFonts w:ascii="標楷體" w:eastAsia="標楷體" w:hAnsi="標楷體"/>
          <w:color w:val="000000" w:themeColor="text1"/>
          <w:sz w:val="20"/>
        </w:rPr>
      </w:pPr>
      <w:r w:rsidRPr="00756567">
        <w:rPr>
          <w:rFonts w:ascii="標楷體" w:eastAsia="標楷體" w:hAnsi="標楷體" w:hint="eastAsia"/>
          <w:color w:val="000000" w:themeColor="text1"/>
          <w:sz w:val="32"/>
        </w:rPr>
        <w:t>臺北市立松山高級中學</w:t>
      </w:r>
      <w:r w:rsidRPr="00756567">
        <w:rPr>
          <w:rFonts w:ascii="標楷體" w:eastAsia="標楷體" w:hAnsi="標楷體" w:hint="eastAsia"/>
          <w:color w:val="000000" w:themeColor="text1"/>
          <w:sz w:val="32"/>
          <w:u w:val="single"/>
        </w:rPr>
        <w:t>11</w:t>
      </w:r>
      <w:r w:rsidR="00977FEC">
        <w:rPr>
          <w:rFonts w:ascii="標楷體" w:eastAsia="標楷體" w:hAnsi="標楷體" w:hint="eastAsia"/>
          <w:color w:val="000000" w:themeColor="text1"/>
          <w:sz w:val="32"/>
          <w:u w:val="single"/>
        </w:rPr>
        <w:t>4</w:t>
      </w:r>
      <w:r w:rsidRPr="00756567">
        <w:rPr>
          <w:rFonts w:ascii="標楷體" w:eastAsia="標楷體" w:hAnsi="標楷體" w:hint="eastAsia"/>
          <w:color w:val="000000" w:themeColor="text1"/>
          <w:sz w:val="32"/>
          <w:u w:val="single"/>
        </w:rPr>
        <w:t>學年度</w:t>
      </w:r>
      <w:r w:rsidRPr="00756567">
        <w:rPr>
          <w:rFonts w:ascii="標楷體" w:eastAsia="標楷體" w:hAnsi="標楷體" w:hint="eastAsia"/>
          <w:color w:val="000000" w:themeColor="text1"/>
          <w:sz w:val="32"/>
        </w:rPr>
        <w:t>部分學科跳級辦理方式</w:t>
      </w:r>
    </w:p>
    <w:p w14:paraId="0C6628EE"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一、定義：</w:t>
      </w:r>
    </w:p>
    <w:p w14:paraId="463CD9B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指某學科程度或成就超越同年級學生一個年級以上者。校內鑑定通過名單須報教育局審議， </w:t>
      </w:r>
    </w:p>
    <w:p w14:paraId="27796EF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於鑑輔會審議通過後，該學科課程跳越一個年級以上或高一層級以上教育階段學習。  </w:t>
      </w:r>
    </w:p>
    <w:p w14:paraId="78A1DA2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二、適用學科：</w:t>
      </w:r>
      <w:r w:rsidRPr="00756567">
        <w:rPr>
          <w:rFonts w:ascii="標楷體" w:eastAsia="標楷體" w:hAnsi="標楷體" w:hint="eastAsia"/>
          <w:color w:val="000000" w:themeColor="text1"/>
        </w:rPr>
        <w:t xml:space="preserve">國文、英文、數學、歷史、地理、公民與社會、物理、化學、生物、地球科學。  </w:t>
      </w:r>
    </w:p>
    <w:p w14:paraId="743A283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三、申請學科數：</w:t>
      </w:r>
      <w:r w:rsidRPr="00756567">
        <w:rPr>
          <w:rFonts w:ascii="標楷體" w:eastAsia="標楷體" w:hAnsi="標楷體" w:hint="eastAsia"/>
          <w:color w:val="000000" w:themeColor="text1"/>
        </w:rPr>
        <w:t xml:space="preserve">可單科或多科同時申請。  </w:t>
      </w:r>
    </w:p>
    <w:p w14:paraId="76267690"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四、申請資格：</w:t>
      </w:r>
    </w:p>
    <w:p w14:paraId="3C9F5A63"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(一)申請縮短修業年限學生，須具資優資格；未具資優資格者，須先通過本市鑑輔會認定之資優鑑定評量。</w:t>
      </w:r>
    </w:p>
    <w:p w14:paraId="485B6D58"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(二)國文、英文、數學、物理、化學、生物、地球科學、歷史、地理、公民與社會：</w:t>
      </w:r>
    </w:p>
    <w:p w14:paraId="767E9997" w14:textId="77777777" w:rsidR="00E35E43" w:rsidRPr="00756567" w:rsidRDefault="00E35E43" w:rsidP="00E35E43">
      <w:pPr>
        <w:spacing w:line="520" w:lineRule="exact"/>
        <w:ind w:left="480"/>
        <w:rPr>
          <w:rFonts w:ascii="標楷體" w:eastAsia="標楷體" w:hAnsi="標楷體"/>
          <w:b/>
          <w:color w:val="000000" w:themeColor="text1"/>
        </w:rPr>
      </w:pPr>
      <w:r w:rsidRPr="00756567">
        <w:rPr>
          <w:rFonts w:ascii="標楷體" w:eastAsia="標楷體" w:hAnsi="標楷體" w:hint="eastAsia"/>
          <w:color w:val="000000" w:themeColor="text1"/>
        </w:rPr>
        <w:t xml:space="preserve">須符合下列任一申請資格：  </w:t>
      </w:r>
    </w:p>
    <w:p w14:paraId="71D720C7"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1.該科前一學期或學年成績達同年級全部學生前百分之七以上。</w:t>
      </w:r>
      <w:r w:rsidRPr="00756567">
        <w:rPr>
          <w:rFonts w:ascii="標楷體" w:eastAsia="標楷體" w:hAnsi="標楷體" w:hint="eastAsia"/>
          <w:color w:val="000000" w:themeColor="text1"/>
          <w:sz w:val="20"/>
        </w:rPr>
        <w:t xml:space="preserve">【高一學生若使用九年級第二學   </w:t>
      </w:r>
    </w:p>
    <w:p w14:paraId="651153EC"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期或全學年學期成績，須由原就讀國中開立達此標準的成績證明單，且限高一第一學期申請用】  </w:t>
      </w:r>
    </w:p>
    <w:p w14:paraId="64CD78A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2.於高中就學期間，參加政府機關或學術研究機構舉辦與該科相關之國際性或全國性學科</w:t>
      </w:r>
    </w:p>
    <w:p w14:paraId="399A5212"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競賽或展覽活動表現特別優異，獲前三等獎項。</w:t>
      </w:r>
      <w:r w:rsidRPr="00756567">
        <w:rPr>
          <w:rFonts w:ascii="標楷體" w:eastAsia="標楷體" w:hAnsi="標楷體" w:hint="eastAsia"/>
          <w:color w:val="000000" w:themeColor="text1"/>
          <w:sz w:val="20"/>
        </w:rPr>
        <w:t>【須檢附證明文件影本及該項競賽或展覽之實施</w:t>
      </w:r>
    </w:p>
    <w:p w14:paraId="704B473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計畫，高一學生第一學期申請者可檢附就讀國中期間符合本項規定之相關證明文件】 </w:t>
      </w:r>
      <w:r w:rsidRPr="00756567">
        <w:rPr>
          <w:rFonts w:ascii="標楷體" w:eastAsia="標楷體" w:hAnsi="標楷體" w:hint="eastAsia"/>
          <w:color w:val="000000" w:themeColor="text1"/>
        </w:rPr>
        <w:t xml:space="preserve"> </w:t>
      </w:r>
    </w:p>
    <w:p w14:paraId="12F8F30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3.於高中就學期間，參加學術研究單位長期輔導之該科相關研習活動（含已至大學修課且</w:t>
      </w:r>
    </w:p>
    <w:p w14:paraId="73906E1E"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取得學分與成績），成就特別優秀，經主辦單位推薦者。</w:t>
      </w:r>
      <w:r w:rsidRPr="00756567">
        <w:rPr>
          <w:rFonts w:ascii="標楷體" w:eastAsia="標楷體" w:hAnsi="標楷體" w:hint="eastAsia"/>
          <w:color w:val="000000" w:themeColor="text1"/>
          <w:sz w:val="20"/>
        </w:rPr>
        <w:t>【須檢附證明文件影本，高一學生第一</w:t>
      </w:r>
    </w:p>
    <w:p w14:paraId="06DD6A8A"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學期申請者可檢附就讀國中期間符合本項規定之相關證明文件】  </w:t>
      </w:r>
    </w:p>
    <w:p w14:paraId="774CEA8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4.於高中就學期間，該科之獨立研究成果優異並刊載於學術性刊物，經專家學者或指 </w:t>
      </w:r>
    </w:p>
    <w:p w14:paraId="5CCD1D72"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導教師推薦，並檢附具體資料。</w:t>
      </w:r>
      <w:r w:rsidRPr="00756567">
        <w:rPr>
          <w:rFonts w:ascii="標楷體" w:eastAsia="標楷體" w:hAnsi="標楷體" w:hint="eastAsia"/>
          <w:color w:val="000000" w:themeColor="text1"/>
          <w:sz w:val="20"/>
        </w:rPr>
        <w:t xml:space="preserve">【須檢附證明文件與推薦表，高一學生第一學期申請者可檢附就讀      </w:t>
      </w:r>
    </w:p>
    <w:p w14:paraId="43EF7C7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國中期間符合本項規定之相關證明文件】</w:t>
      </w:r>
      <w:r w:rsidRPr="00756567">
        <w:rPr>
          <w:rFonts w:ascii="標楷體" w:eastAsia="標楷體" w:hAnsi="標楷體" w:hint="eastAsia"/>
          <w:color w:val="000000" w:themeColor="text1"/>
        </w:rPr>
        <w:t xml:space="preserve">  </w:t>
      </w:r>
    </w:p>
    <w:p w14:paraId="5586200B"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5.任課教師依平時觀察、評量、認定具有學科學習優異能力，並有具體事實者。</w:t>
      </w:r>
      <w:r w:rsidRPr="00756567">
        <w:rPr>
          <w:rFonts w:ascii="標楷體" w:eastAsia="標楷體" w:hAnsi="標楷體" w:hint="eastAsia"/>
          <w:color w:val="000000" w:themeColor="text1"/>
          <w:sz w:val="20"/>
        </w:rPr>
        <w:t>【須檢附校</w:t>
      </w:r>
    </w:p>
    <w:p w14:paraId="15881ECA"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內教師推薦表，格式如附件】 </w:t>
      </w:r>
    </w:p>
    <w:p w14:paraId="2211E83A"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五、鑑定評量：</w:t>
      </w:r>
    </w:p>
    <w:p w14:paraId="2406BF6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申請者達到下列任一項標準，則通過部分學科跳級評量：  </w:t>
      </w:r>
    </w:p>
    <w:p w14:paraId="31EAA7F1" w14:textId="77777777" w:rsidR="00E35E43" w:rsidRPr="00756567" w:rsidRDefault="00E35E43" w:rsidP="00E35E43">
      <w:pPr>
        <w:spacing w:line="520" w:lineRule="exact"/>
        <w:ind w:left="720" w:hangingChars="300" w:hanging="720"/>
        <w:rPr>
          <w:rFonts w:ascii="標楷體" w:eastAsia="標楷體" w:hAnsi="標楷體"/>
          <w:color w:val="000000" w:themeColor="text1"/>
        </w:rPr>
      </w:pPr>
      <w:r w:rsidRPr="00756567">
        <w:rPr>
          <w:rFonts w:ascii="標楷體" w:eastAsia="標楷體" w:hAnsi="標楷體" w:hint="eastAsia"/>
          <w:color w:val="000000" w:themeColor="text1"/>
        </w:rPr>
        <w:t>（一）參加國際數理奧林匹亞競賽選訓決賽完成結訓並獲選訓工作委員會（名額以前百分之五十</w:t>
      </w:r>
      <w:r w:rsidRPr="00756567">
        <w:rPr>
          <w:rFonts w:ascii="標楷體" w:eastAsia="標楷體" w:hAnsi="標楷體" w:hint="eastAsia"/>
          <w:color w:val="000000" w:themeColor="text1"/>
        </w:rPr>
        <w:lastRenderedPageBreak/>
        <w:t xml:space="preserve">為原則）者。  </w:t>
      </w:r>
    </w:p>
    <w:p w14:paraId="12399F3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（二）國際數學、物理、化學、生物、地球科學與資訊奧林匹亞競賽、亞太數學奧林匹亞競賽、</w:t>
      </w:r>
    </w:p>
    <w:p w14:paraId="479EED6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亞洲物理奧林匹亞競賽等獲獎者。  </w:t>
      </w:r>
    </w:p>
    <w:p w14:paraId="370781F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（三）獲選參加國際科學展覽正選代表者。  </w:t>
      </w:r>
    </w:p>
    <w:p w14:paraId="36125F0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（四）獲得美國國際科技展覽會大會前四等獎項者。  </w:t>
      </w:r>
    </w:p>
    <w:p w14:paraId="79D4C8D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（五）通過學科鑑定評量測驗且獲評量小組推薦。  </w:t>
      </w:r>
    </w:p>
    <w:p w14:paraId="7329C182"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六、學習輔導：</w:t>
      </w:r>
    </w:p>
    <w:p w14:paraId="23F19D87"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（一）確定學習計畫：依據報名時繳交的學習計畫調整之。  </w:t>
      </w:r>
    </w:p>
    <w:p w14:paraId="0734FCE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（二）跳級課程安排原則  </w:t>
      </w:r>
    </w:p>
    <w:p w14:paraId="16D771A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1.採隨班就讀方式，以本校與大學既定的課程時段為選擇範圍。  </w:t>
      </w:r>
    </w:p>
    <w:p w14:paraId="6230DD6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2.於高一年級修課者，不需額外繳交學分費用。至大學修課者，則依該大學的規定辦理。  </w:t>
      </w:r>
    </w:p>
    <w:p w14:paraId="07AB87CD" w14:textId="77777777" w:rsidR="00E35E43" w:rsidRPr="00756567" w:rsidRDefault="00E35E43" w:rsidP="00E35E43">
      <w:pPr>
        <w:spacing w:line="520" w:lineRule="exact"/>
        <w:ind w:rightChars="-119" w:right="-286"/>
        <w:rPr>
          <w:rFonts w:ascii="標楷體" w:eastAsia="標楷體" w:hAnsi="標楷體"/>
          <w:color w:val="000000" w:themeColor="text1"/>
        </w:rPr>
      </w:pPr>
      <w:r w:rsidRPr="00756567">
        <w:rPr>
          <w:rFonts w:ascii="標楷體" w:eastAsia="標楷體" w:hAnsi="標楷體" w:hint="eastAsia"/>
          <w:color w:val="000000" w:themeColor="text1"/>
        </w:rPr>
        <w:t xml:space="preserve"> 3.於非免修課程時段至大學修課者，通過者須主動與任課教師討論彈性出席課程與彈性評量方式。  </w:t>
      </w:r>
    </w:p>
    <w:p w14:paraId="5A8577D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4.至大學修課者，由承辦單位（特教組）與大學聯繫修課事宜，必要時得請教育局協助。  </w:t>
      </w:r>
    </w:p>
    <w:p w14:paraId="4D53986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（三）學習紀錄於期末送承辦單位（特教組），以供評量小組檢核之。  </w:t>
      </w:r>
    </w:p>
    <w:p w14:paraId="1B0A4F5B"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 七、成績評量：</w:t>
      </w:r>
    </w:p>
    <w:p w14:paraId="759328C7"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（一）平時成績由跳級班級該科目老師評進行評量。</w:t>
      </w:r>
    </w:p>
    <w:p w14:paraId="29904884"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（二）須參加該科跳級年級之校內定期評量，作為學習計畫之輔導老師學期成績評量依據。</w:t>
      </w:r>
    </w:p>
    <w:p w14:paraId="1F3AAAE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（三）部分學科跳級通過者之學期成績評量依學習計畫中之評量方式及定期考試成績執行之。</w:t>
      </w:r>
    </w:p>
    <w:p w14:paraId="28BBF7B4" w14:textId="77777777" w:rsidR="00E35E43" w:rsidRPr="00756567" w:rsidRDefault="00E35E43" w:rsidP="00E35E43">
      <w:pPr>
        <w:widowControl/>
        <w:rPr>
          <w:rFonts w:ascii="標楷體" w:eastAsia="標楷體" w:hAnsi="標楷體"/>
          <w:color w:val="000000" w:themeColor="text1"/>
        </w:rPr>
      </w:pPr>
      <w:r w:rsidRPr="00756567">
        <w:rPr>
          <w:rFonts w:ascii="標楷體" w:eastAsia="標楷體" w:hAnsi="標楷體"/>
          <w:color w:val="000000" w:themeColor="text1"/>
        </w:rPr>
        <w:br w:type="page"/>
      </w:r>
    </w:p>
    <w:p w14:paraId="4E1A714F" w14:textId="77777777" w:rsidR="00E35E43" w:rsidRPr="00756567" w:rsidRDefault="00E35E43" w:rsidP="00E35E43">
      <w:pPr>
        <w:spacing w:line="520" w:lineRule="exact"/>
        <w:jc w:val="right"/>
        <w:rPr>
          <w:rFonts w:ascii="標楷體" w:eastAsia="標楷體" w:hAnsi="標楷體"/>
          <w:color w:val="000000" w:themeColor="text1"/>
          <w:bdr w:val="single" w:sz="4" w:space="0" w:color="auto"/>
        </w:rPr>
      </w:pPr>
      <w:r w:rsidRPr="00756567">
        <w:rPr>
          <w:rFonts w:ascii="標楷體" w:eastAsia="標楷體" w:hAnsi="標楷體" w:hint="eastAsia"/>
          <w:color w:val="000000" w:themeColor="text1"/>
          <w:bdr w:val="single" w:sz="4" w:space="0" w:color="auto"/>
        </w:rPr>
        <w:lastRenderedPageBreak/>
        <w:t>附件4</w:t>
      </w:r>
    </w:p>
    <w:p w14:paraId="6779B106" w14:textId="24876F9B" w:rsidR="00E35E43" w:rsidRPr="00756567" w:rsidRDefault="00E35E43" w:rsidP="00E35E43">
      <w:pPr>
        <w:spacing w:line="520" w:lineRule="exact"/>
        <w:jc w:val="center"/>
        <w:rPr>
          <w:rFonts w:ascii="標楷體" w:eastAsia="標楷體" w:hAnsi="標楷體"/>
          <w:color w:val="000000" w:themeColor="text1"/>
          <w:sz w:val="20"/>
        </w:rPr>
      </w:pPr>
      <w:r w:rsidRPr="00756567">
        <w:rPr>
          <w:rFonts w:ascii="標楷體" w:eastAsia="標楷體" w:hAnsi="標楷體" w:hint="eastAsia"/>
          <w:color w:val="000000" w:themeColor="text1"/>
          <w:sz w:val="32"/>
        </w:rPr>
        <w:t>臺北市立松山高級中學</w:t>
      </w:r>
      <w:r w:rsidRPr="00756567">
        <w:rPr>
          <w:rFonts w:ascii="標楷體" w:eastAsia="標楷體" w:hAnsi="標楷體" w:hint="eastAsia"/>
          <w:color w:val="000000" w:themeColor="text1"/>
          <w:sz w:val="32"/>
          <w:u w:val="single"/>
        </w:rPr>
        <w:t>11</w:t>
      </w:r>
      <w:r w:rsidR="00977FEC">
        <w:rPr>
          <w:rFonts w:ascii="標楷體" w:eastAsia="標楷體" w:hAnsi="標楷體" w:hint="eastAsia"/>
          <w:color w:val="000000" w:themeColor="text1"/>
          <w:sz w:val="32"/>
          <w:u w:val="single"/>
        </w:rPr>
        <w:t>4</w:t>
      </w:r>
      <w:r w:rsidRPr="00756567">
        <w:rPr>
          <w:rFonts w:ascii="標楷體" w:eastAsia="標楷體" w:hAnsi="標楷體" w:hint="eastAsia"/>
          <w:color w:val="000000" w:themeColor="text1"/>
          <w:sz w:val="32"/>
          <w:u w:val="single"/>
        </w:rPr>
        <w:t>學年度</w:t>
      </w:r>
      <w:r w:rsidRPr="00756567">
        <w:rPr>
          <w:rFonts w:ascii="標楷體" w:eastAsia="標楷體" w:hAnsi="標楷體" w:hint="eastAsia"/>
          <w:color w:val="000000" w:themeColor="text1"/>
          <w:sz w:val="32"/>
        </w:rPr>
        <w:t>全部學科同時加速辦理方式</w:t>
      </w:r>
    </w:p>
    <w:p w14:paraId="42891E67"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一、定義：</w:t>
      </w:r>
    </w:p>
    <w:p w14:paraId="21602C7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指學生將本校應修習之全部學科課程，以少於一般學生修業時間同時加速完成。  </w:t>
      </w:r>
    </w:p>
    <w:p w14:paraId="01976D7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二、適用學科：</w:t>
      </w:r>
      <w:r w:rsidRPr="00756567">
        <w:rPr>
          <w:rFonts w:ascii="標楷體" w:eastAsia="標楷體" w:hAnsi="標楷體" w:hint="eastAsia"/>
          <w:color w:val="000000" w:themeColor="text1"/>
        </w:rPr>
        <w:t xml:space="preserve">國文、英文、數學、歷史、地理、公民與社會、物理、化學、生物、地球科學。  </w:t>
      </w:r>
    </w:p>
    <w:p w14:paraId="294E13B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三、申請學科數：</w:t>
      </w:r>
      <w:r w:rsidRPr="00756567">
        <w:rPr>
          <w:rFonts w:ascii="標楷體" w:eastAsia="標楷體" w:hAnsi="標楷體" w:hint="eastAsia"/>
          <w:color w:val="000000" w:themeColor="text1"/>
        </w:rPr>
        <w:t xml:space="preserve">就讀年級或類組之相關學科，所有學科須同時申請。  </w:t>
      </w:r>
    </w:p>
    <w:p w14:paraId="33582064"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四、申請資格：</w:t>
      </w:r>
    </w:p>
    <w:p w14:paraId="56DF5C6E"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(一)申請縮短修業年限學生，須具資優資格；未具資優資格者，須先通過本市鑑輔會認定之資優鑑定評量。</w:t>
      </w:r>
    </w:p>
    <w:p w14:paraId="51E9BDB7"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(二)國文、英文、數學、物理、化學、生物、地球科學、歷史、地理、公民與社會：</w:t>
      </w:r>
    </w:p>
    <w:p w14:paraId="0F1FFE3C" w14:textId="77777777" w:rsidR="00E35E43" w:rsidRPr="00756567" w:rsidRDefault="00E35E43" w:rsidP="00E35E43">
      <w:pPr>
        <w:spacing w:line="520" w:lineRule="exact"/>
        <w:ind w:left="480"/>
        <w:rPr>
          <w:rFonts w:ascii="標楷體" w:eastAsia="標楷體" w:hAnsi="標楷體"/>
          <w:color w:val="000000" w:themeColor="text1"/>
        </w:rPr>
      </w:pPr>
      <w:r w:rsidRPr="00756567">
        <w:rPr>
          <w:rFonts w:ascii="標楷體" w:eastAsia="標楷體" w:hAnsi="標楷體" w:hint="eastAsia"/>
          <w:color w:val="000000" w:themeColor="text1"/>
        </w:rPr>
        <w:t xml:space="preserve">須符合下列任一申請資格：  </w:t>
      </w:r>
    </w:p>
    <w:p w14:paraId="5968F4B9"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1.該科前一學期或學年成績達同年級全部學生</w:t>
      </w:r>
      <w:r w:rsidRPr="00756567">
        <w:rPr>
          <w:rFonts w:ascii="標楷體" w:eastAsia="標楷體" w:hAnsi="標楷體" w:hint="eastAsia"/>
          <w:b/>
          <w:color w:val="000000" w:themeColor="text1"/>
        </w:rPr>
        <w:t>前百分之七以上</w:t>
      </w:r>
      <w:r w:rsidRPr="00756567">
        <w:rPr>
          <w:rFonts w:ascii="標楷體" w:eastAsia="標楷體" w:hAnsi="標楷體" w:hint="eastAsia"/>
          <w:color w:val="000000" w:themeColor="text1"/>
        </w:rPr>
        <w:t>。</w:t>
      </w:r>
      <w:r w:rsidRPr="00756567">
        <w:rPr>
          <w:rFonts w:ascii="標楷體" w:eastAsia="標楷體" w:hAnsi="標楷體" w:hint="eastAsia"/>
          <w:color w:val="000000" w:themeColor="text1"/>
          <w:sz w:val="20"/>
        </w:rPr>
        <w:t xml:space="preserve">【高一學生若使用九年級第二學   </w:t>
      </w:r>
    </w:p>
    <w:p w14:paraId="2A814E80"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期或全學年學期成績，須由原就讀國中開立達此標準的成績證明單，且限高一第一學期申請用】  </w:t>
      </w:r>
    </w:p>
    <w:p w14:paraId="3DAD508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2.於高中就學期間，參加政府機關或學術研究機構舉辦與該科相關之國際性或全國性學科</w:t>
      </w:r>
    </w:p>
    <w:p w14:paraId="3CF81913"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競賽或展覽活動表現特別優異，獲前三等獎項。</w:t>
      </w:r>
      <w:r w:rsidRPr="00756567">
        <w:rPr>
          <w:rFonts w:ascii="標楷體" w:eastAsia="標楷體" w:hAnsi="標楷體" w:hint="eastAsia"/>
          <w:color w:val="000000" w:themeColor="text1"/>
          <w:sz w:val="20"/>
        </w:rPr>
        <w:t>【須檢附證明文件影本及該項競賽或展覽之實施</w:t>
      </w:r>
    </w:p>
    <w:p w14:paraId="14E6BE4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計畫，高一學生第一學期申請者可檢附就讀國中期間符合本項規定之相關證明文件】 </w:t>
      </w:r>
      <w:r w:rsidRPr="00756567">
        <w:rPr>
          <w:rFonts w:ascii="標楷體" w:eastAsia="標楷體" w:hAnsi="標楷體" w:hint="eastAsia"/>
          <w:color w:val="000000" w:themeColor="text1"/>
        </w:rPr>
        <w:t xml:space="preserve"> </w:t>
      </w:r>
    </w:p>
    <w:p w14:paraId="731F65F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3.於高中就學期間，參加學術研究單位長期輔導之該科相關研習活動（含已至大學修課且</w:t>
      </w:r>
    </w:p>
    <w:p w14:paraId="169888D5"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取得學分與成績），成就特別優秀，經主辦單位推薦者。</w:t>
      </w:r>
      <w:r w:rsidRPr="00756567">
        <w:rPr>
          <w:rFonts w:ascii="標楷體" w:eastAsia="標楷體" w:hAnsi="標楷體" w:hint="eastAsia"/>
          <w:color w:val="000000" w:themeColor="text1"/>
          <w:sz w:val="20"/>
        </w:rPr>
        <w:t>【須檢附證明文件影本，高一學生第一</w:t>
      </w:r>
    </w:p>
    <w:p w14:paraId="74C618D6"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學期申請者可檢附就讀國中期間符合本項規定之相關證明文件】  </w:t>
      </w:r>
    </w:p>
    <w:p w14:paraId="6EB3B23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4.於高中就學期間，該科之獨立研究成果優異並刊載於學術性刊物，經專家學者或指 </w:t>
      </w:r>
    </w:p>
    <w:p w14:paraId="7EC7E3BB"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導教師推薦，並檢附具體資料。</w:t>
      </w:r>
      <w:r w:rsidRPr="00756567">
        <w:rPr>
          <w:rFonts w:ascii="標楷體" w:eastAsia="標楷體" w:hAnsi="標楷體" w:hint="eastAsia"/>
          <w:color w:val="000000" w:themeColor="text1"/>
          <w:sz w:val="20"/>
        </w:rPr>
        <w:t xml:space="preserve">【須檢附證明文件與推薦表，高一學生第一學期申請者可檢附就讀      </w:t>
      </w:r>
    </w:p>
    <w:p w14:paraId="5578665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sz w:val="20"/>
        </w:rPr>
        <w:t xml:space="preserve">          國中期間符合本項規定之相關證明文件】</w:t>
      </w:r>
      <w:r w:rsidRPr="00756567">
        <w:rPr>
          <w:rFonts w:ascii="標楷體" w:eastAsia="標楷體" w:hAnsi="標楷體" w:hint="eastAsia"/>
          <w:color w:val="000000" w:themeColor="text1"/>
        </w:rPr>
        <w:t xml:space="preserve">  </w:t>
      </w:r>
    </w:p>
    <w:p w14:paraId="06FBA0C8"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5.任課教師依平時觀察、評量、認定具有學科學習優異能力，並有具體事實者。</w:t>
      </w:r>
      <w:r w:rsidRPr="00756567">
        <w:rPr>
          <w:rFonts w:ascii="標楷體" w:eastAsia="標楷體" w:hAnsi="標楷體" w:hint="eastAsia"/>
          <w:color w:val="000000" w:themeColor="text1"/>
          <w:sz w:val="20"/>
        </w:rPr>
        <w:t>【須檢附校</w:t>
      </w:r>
    </w:p>
    <w:p w14:paraId="7E53C576"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內教師推薦表，格式如附件】  </w:t>
      </w:r>
    </w:p>
    <w:p w14:paraId="6ECB3188"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 五、 鑑定評量：  </w:t>
      </w:r>
    </w:p>
    <w:p w14:paraId="04381D6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（一）初選：  </w:t>
      </w:r>
    </w:p>
    <w:p w14:paraId="77CBC62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1.申請學科加速學期之前一學期非該科加速通過者，須參加加速學期開辦之學科鑑定評量測 </w:t>
      </w:r>
    </w:p>
    <w:p w14:paraId="5F7E0E6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驗。學科鑑定委員依初選成績分成「通過」與「不通過」。  </w:t>
      </w:r>
    </w:p>
    <w:p w14:paraId="01FA5FE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lastRenderedPageBreak/>
        <w:t xml:space="preserve">  2.若前一學期為全科加速通過者，免參加複選，則依評量小組期末審核結果評定之。  </w:t>
      </w:r>
    </w:p>
    <w:p w14:paraId="7D3DF16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（二）複選：初選通過者，學科鑑定委員依初選結果及報名時繳交的學習計畫決定複選方式。</w:t>
      </w:r>
    </w:p>
    <w:p w14:paraId="4C626651" w14:textId="77777777" w:rsidR="00E35E43" w:rsidRPr="00756567" w:rsidRDefault="00E35E43" w:rsidP="00E35E43">
      <w:pPr>
        <w:spacing w:line="520" w:lineRule="exact"/>
        <w:ind w:rightChars="-119" w:right="-286"/>
        <w:rPr>
          <w:rFonts w:ascii="標楷體" w:eastAsia="標楷體" w:hAnsi="標楷體"/>
          <w:color w:val="000000" w:themeColor="text1"/>
        </w:rPr>
      </w:pPr>
      <w:r w:rsidRPr="00756567">
        <w:rPr>
          <w:rFonts w:ascii="標楷體" w:eastAsia="標楷體" w:hAnsi="標楷體" w:hint="eastAsia"/>
          <w:color w:val="000000" w:themeColor="text1"/>
        </w:rPr>
        <w:t xml:space="preserve">            學習計畫評量內容包括：學習計畫是否明確地寫出加速科目、進度安排、可檢核的</w:t>
      </w:r>
    </w:p>
    <w:p w14:paraId="75FC0BDC" w14:textId="77777777" w:rsidR="00E35E43" w:rsidRPr="00756567" w:rsidRDefault="00E35E43" w:rsidP="00E35E43">
      <w:pPr>
        <w:spacing w:line="520" w:lineRule="exact"/>
        <w:ind w:rightChars="-119" w:right="-286"/>
        <w:rPr>
          <w:rFonts w:ascii="標楷體" w:eastAsia="標楷體" w:hAnsi="標楷體"/>
          <w:color w:val="000000" w:themeColor="text1"/>
        </w:rPr>
      </w:pPr>
      <w:r w:rsidRPr="00756567">
        <w:rPr>
          <w:rFonts w:ascii="標楷體" w:eastAsia="標楷體" w:hAnsi="標楷體" w:hint="eastAsia"/>
          <w:color w:val="000000" w:themeColor="text1"/>
        </w:rPr>
        <w:t xml:space="preserve">            學習成果等。  </w:t>
      </w:r>
    </w:p>
    <w:p w14:paraId="61600057"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（三）評量小組依複選結果評定是否具備加速資格，並送特推會追認。  </w:t>
      </w:r>
    </w:p>
    <w:p w14:paraId="3AF9E88A"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六、學習輔導  </w:t>
      </w:r>
    </w:p>
    <w:p w14:paraId="205AD54B"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（一）確定學習計畫：依據報名時繳交的學習計畫調整之。  </w:t>
      </w:r>
    </w:p>
    <w:p w14:paraId="57B56BF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（二）主動與學習計畫之輔導老師討論學習情形。  </w:t>
      </w:r>
    </w:p>
    <w:p w14:paraId="65FB0A9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（三）依計畫中所訂的時程，將學習成果給學習計畫之輔導老師評量。  </w:t>
      </w:r>
    </w:p>
    <w:p w14:paraId="6AD311D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（四）學習紀錄與成果於期末送承辦單位（特教組），以供評量小組檢核之。  </w:t>
      </w:r>
    </w:p>
    <w:p w14:paraId="3E61032F"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七、 成績評量  </w:t>
      </w:r>
    </w:p>
    <w:p w14:paraId="2AC3E90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（一）加速通過者須參加校內定期評量，作為學習計畫之輔導老師學期成績評量依據。  </w:t>
      </w:r>
    </w:p>
    <w:p w14:paraId="38CFB245"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（二）加速通過者之學期成績評量依學習計畫中之評量方式執行之。  </w:t>
      </w:r>
    </w:p>
    <w:p w14:paraId="12F6DD2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238F041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color w:val="000000" w:themeColor="text1"/>
        </w:rPr>
        <w:t xml:space="preserve"> </w:t>
      </w:r>
    </w:p>
    <w:p w14:paraId="409C1DC0" w14:textId="77777777" w:rsidR="00E35E43" w:rsidRPr="00756567" w:rsidRDefault="00E35E43" w:rsidP="00E35E43">
      <w:pPr>
        <w:spacing w:line="520" w:lineRule="exact"/>
        <w:jc w:val="right"/>
        <w:rPr>
          <w:rFonts w:ascii="標楷體" w:eastAsia="標楷體" w:hAnsi="標楷體"/>
          <w:color w:val="000000" w:themeColor="text1"/>
          <w:bdr w:val="single" w:sz="4" w:space="0" w:color="auto"/>
        </w:rPr>
      </w:pPr>
      <w:r w:rsidRPr="00756567">
        <w:rPr>
          <w:rFonts w:ascii="標楷體" w:eastAsia="標楷體" w:hAnsi="標楷體"/>
          <w:color w:val="000000" w:themeColor="text1"/>
          <w:sz w:val="32"/>
        </w:rPr>
        <w:br w:type="page"/>
      </w:r>
      <w:r w:rsidRPr="00756567">
        <w:rPr>
          <w:rFonts w:ascii="標楷體" w:eastAsia="標楷體" w:hAnsi="標楷體" w:hint="eastAsia"/>
          <w:color w:val="000000" w:themeColor="text1"/>
          <w:bdr w:val="single" w:sz="4" w:space="0" w:color="auto"/>
        </w:rPr>
        <w:lastRenderedPageBreak/>
        <w:t>附件5</w:t>
      </w:r>
    </w:p>
    <w:p w14:paraId="402E2837" w14:textId="4BF0CB30" w:rsidR="00E35E43" w:rsidRPr="00756567" w:rsidRDefault="00E35E43" w:rsidP="00E35E43">
      <w:pPr>
        <w:widowControl/>
        <w:jc w:val="center"/>
        <w:rPr>
          <w:rFonts w:ascii="標楷體" w:eastAsia="標楷體" w:hAnsi="標楷體"/>
          <w:color w:val="000000" w:themeColor="text1"/>
          <w:sz w:val="20"/>
        </w:rPr>
      </w:pPr>
      <w:r w:rsidRPr="00756567">
        <w:rPr>
          <w:rFonts w:ascii="標楷體" w:eastAsia="標楷體" w:hAnsi="標楷體" w:hint="eastAsia"/>
          <w:color w:val="000000" w:themeColor="text1"/>
          <w:sz w:val="32"/>
        </w:rPr>
        <w:t>臺北市立松山高級中學</w:t>
      </w:r>
      <w:r w:rsidRPr="00756567">
        <w:rPr>
          <w:rFonts w:ascii="標楷體" w:eastAsia="標楷體" w:hAnsi="標楷體" w:hint="eastAsia"/>
          <w:color w:val="000000" w:themeColor="text1"/>
          <w:sz w:val="32"/>
          <w:u w:val="single"/>
        </w:rPr>
        <w:t>11</w:t>
      </w:r>
      <w:r w:rsidR="00977FEC">
        <w:rPr>
          <w:rFonts w:ascii="標楷體" w:eastAsia="標楷體" w:hAnsi="標楷體" w:hint="eastAsia"/>
          <w:color w:val="000000" w:themeColor="text1"/>
          <w:sz w:val="32"/>
          <w:u w:val="single"/>
        </w:rPr>
        <w:t>4</w:t>
      </w:r>
      <w:r w:rsidRPr="00756567">
        <w:rPr>
          <w:rFonts w:ascii="標楷體" w:eastAsia="標楷體" w:hAnsi="標楷體" w:hint="eastAsia"/>
          <w:color w:val="000000" w:themeColor="text1"/>
          <w:sz w:val="32"/>
          <w:u w:val="single"/>
        </w:rPr>
        <w:t>學年度</w:t>
      </w:r>
      <w:r w:rsidRPr="00756567">
        <w:rPr>
          <w:rFonts w:ascii="標楷體" w:eastAsia="標楷體" w:hAnsi="標楷體" w:hint="eastAsia"/>
          <w:color w:val="000000" w:themeColor="text1"/>
          <w:sz w:val="32"/>
        </w:rPr>
        <w:t>全部學科跳級辦理方式</w:t>
      </w:r>
      <w:r w:rsidRPr="00756567">
        <w:rPr>
          <w:rFonts w:ascii="標楷體" w:eastAsia="標楷體" w:hAnsi="標楷體"/>
          <w:color w:val="000000" w:themeColor="text1"/>
        </w:rPr>
        <w:t xml:space="preserve">  </w:t>
      </w:r>
      <w:r w:rsidRPr="00756567">
        <w:rPr>
          <w:rFonts w:ascii="標楷體" w:eastAsia="標楷體" w:hAnsi="標楷體"/>
          <w:color w:val="000000" w:themeColor="text1"/>
          <w:sz w:val="20"/>
        </w:rPr>
        <w:t xml:space="preserve"> </w:t>
      </w:r>
    </w:p>
    <w:p w14:paraId="45C99B2D"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一、定義：</w:t>
      </w:r>
    </w:p>
    <w:p w14:paraId="6252D4F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將學生之全部學科程度或成就超越同年級學生一個年級以上者。校內鑑定通過名單須報教育</w:t>
      </w:r>
    </w:p>
    <w:p w14:paraId="1EC16D8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局審議，於鑑輔會審議通過後，全部學科課程跳越一個年級以上就讀。  </w:t>
      </w:r>
    </w:p>
    <w:p w14:paraId="7D93FE2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二、適用學科：</w:t>
      </w:r>
      <w:r w:rsidRPr="00756567">
        <w:rPr>
          <w:rFonts w:ascii="標楷體" w:eastAsia="標楷體" w:hAnsi="標楷體" w:hint="eastAsia"/>
          <w:color w:val="000000" w:themeColor="text1"/>
        </w:rPr>
        <w:t xml:space="preserve">國文、英文、數學、歷史、地理、公民與社會、物理、化學、生物、地球科學。  </w:t>
      </w:r>
    </w:p>
    <w:p w14:paraId="31891E44"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b/>
          <w:color w:val="000000" w:themeColor="text1"/>
        </w:rPr>
        <w:t>三、申請學科數：</w:t>
      </w:r>
      <w:r w:rsidRPr="00756567">
        <w:rPr>
          <w:rFonts w:ascii="標楷體" w:eastAsia="標楷體" w:hAnsi="標楷體" w:hint="eastAsia"/>
          <w:color w:val="000000" w:themeColor="text1"/>
        </w:rPr>
        <w:t xml:space="preserve">就讀年級或類組之相關學科，所有學科須同時申請。  </w:t>
      </w:r>
    </w:p>
    <w:p w14:paraId="745AEE4B" w14:textId="77777777" w:rsidR="00E35E43" w:rsidRPr="00E35E43"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四、「全部學科同時跳級」申請者，以學年為單位申請之。  </w:t>
      </w:r>
    </w:p>
    <w:p w14:paraId="5F749A0C"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五、申請資格：</w:t>
      </w:r>
    </w:p>
    <w:p w14:paraId="1746A04B" w14:textId="77777777" w:rsidR="00E35E43" w:rsidRPr="00756567" w:rsidRDefault="00E35E43" w:rsidP="00E35E43">
      <w:pPr>
        <w:spacing w:line="520" w:lineRule="exact"/>
        <w:rPr>
          <w:rFonts w:ascii="標楷體" w:eastAsia="標楷體" w:hAnsi="標楷體"/>
          <w:b/>
          <w:color w:val="000000" w:themeColor="text1"/>
          <w:u w:val="single"/>
        </w:rPr>
      </w:pPr>
      <w:r w:rsidRPr="00756567">
        <w:rPr>
          <w:rFonts w:ascii="標楷體" w:eastAsia="標楷體" w:hAnsi="標楷體" w:hint="eastAsia"/>
          <w:b/>
          <w:color w:val="000000" w:themeColor="text1"/>
          <w:u w:val="single"/>
        </w:rPr>
        <w:t>(一)申請縮短修業年限學生，須具資優資格；未具資優資格者，須先通過本市鑑輔會認定之資優鑑定評量。</w:t>
      </w:r>
    </w:p>
    <w:p w14:paraId="0B80203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（二）高一學生：</w:t>
      </w:r>
    </w:p>
    <w:p w14:paraId="4D61601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1.第一學期提出者，須符合下列任一項資格：  </w:t>
      </w:r>
    </w:p>
    <w:p w14:paraId="2BB0E27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（1）國中九年級第二學期相關學科之平均成績達同年級全部學生前百分之三。</w:t>
      </w:r>
    </w:p>
    <w:p w14:paraId="3BEDF130"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w:t>
      </w:r>
      <w:r w:rsidRPr="00756567">
        <w:rPr>
          <w:rFonts w:ascii="標楷體" w:eastAsia="標楷體" w:hAnsi="標楷體" w:hint="eastAsia"/>
          <w:color w:val="000000" w:themeColor="text1"/>
          <w:sz w:val="20"/>
        </w:rPr>
        <w:t xml:space="preserve">【國中九年級成績須由原就讀國中開立達此標準的成績證明單】  </w:t>
      </w:r>
    </w:p>
    <w:p w14:paraId="324A8A1E"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（2）國中九年級全學年相關學科之平均成績達同年級全部學生前百分之三。</w:t>
      </w:r>
    </w:p>
    <w:p w14:paraId="70A165E8" w14:textId="77777777" w:rsidR="00E35E43" w:rsidRPr="00756567"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sz w:val="20"/>
        </w:rPr>
        <w:t xml:space="preserve">           【國中九年級成績須由原就讀國中開立達此標準的成績證明單】  </w:t>
      </w:r>
    </w:p>
    <w:p w14:paraId="7ACF5A48"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2.第二學期提出者，須符合下列任一資格：  </w:t>
      </w:r>
    </w:p>
    <w:p w14:paraId="7FC776A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（1）高一上學期相關學科之平均總成績達同年級全部學生前百分之三。  </w:t>
      </w:r>
    </w:p>
    <w:p w14:paraId="2220310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（2）申請「全部學科同時加速」且學習表現良好，獲評量小組推薦者。  </w:t>
      </w:r>
    </w:p>
    <w:p w14:paraId="48048D5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（三）高二學生，須符合下列任一資格：  </w:t>
      </w:r>
    </w:p>
    <w:p w14:paraId="71B003B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1.前一學期或前一學年相關學科之平均成績達同年級學生前百分之三者。  </w:t>
      </w:r>
    </w:p>
    <w:p w14:paraId="088CA3DC"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2.申請「全部學科同時加速」且學習表現良好，獲評量小組推薦者。  </w:t>
      </w:r>
    </w:p>
    <w:p w14:paraId="1676F0F0"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六、鑑定評量  </w:t>
      </w:r>
    </w:p>
    <w:p w14:paraId="6C05DBA3"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申請者同時達到下列標準，則通過全部學科跳級評量，並得送教育局鑑輔會審核之：  </w:t>
      </w:r>
    </w:p>
    <w:p w14:paraId="37C7DBC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（一）智能評量或性向測驗達正二個標準差或百分等級九十七以上。  </w:t>
      </w:r>
    </w:p>
    <w:p w14:paraId="09461F0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（二）參加高一年級之定期考，且各科成績皆達高一個年級應試學生的平均數以上。  </w:t>
      </w:r>
    </w:p>
    <w:p w14:paraId="6220436D"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（三）參加面試、實驗操作……等非紙筆測驗，達「通過」標準。  </w:t>
      </w:r>
    </w:p>
    <w:p w14:paraId="0AC7932E" w14:textId="77777777" w:rsidR="00E35E43" w:rsidRPr="00756567" w:rsidRDefault="00E35E43" w:rsidP="00E35E43">
      <w:pPr>
        <w:spacing w:line="520" w:lineRule="exact"/>
        <w:ind w:rightChars="-119" w:right="-286"/>
        <w:rPr>
          <w:rFonts w:ascii="標楷體" w:eastAsia="標楷體" w:hAnsi="標楷體"/>
          <w:color w:val="000000" w:themeColor="text1"/>
        </w:rPr>
      </w:pPr>
      <w:r w:rsidRPr="00756567">
        <w:rPr>
          <w:rFonts w:ascii="標楷體" w:eastAsia="標楷體" w:hAnsi="標楷體" w:hint="eastAsia"/>
          <w:color w:val="000000" w:themeColor="text1"/>
        </w:rPr>
        <w:lastRenderedPageBreak/>
        <w:t>（四）社會適應等相關能力之評估達「通過」標準（評估小組參考資料，含：家長、導師、輔導老</w:t>
      </w:r>
    </w:p>
    <w:p w14:paraId="2565F260"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師所提供的各項與社會適應有關之觀察表現）。  </w:t>
      </w:r>
    </w:p>
    <w:p w14:paraId="53101C39"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（五）參加申請跳級類組之各學科的高一免修課程評量考試，並達「通過」標準。</w:t>
      </w:r>
    </w:p>
    <w:p w14:paraId="2C179E42" w14:textId="77777777" w:rsidR="00E35E43" w:rsidRPr="00E35E43" w:rsidRDefault="00E35E43" w:rsidP="00E35E43">
      <w:pPr>
        <w:spacing w:line="520" w:lineRule="exact"/>
        <w:rPr>
          <w:rFonts w:ascii="標楷體" w:eastAsia="標楷體" w:hAnsi="標楷體"/>
          <w:color w:val="000000" w:themeColor="text1"/>
          <w:sz w:val="20"/>
        </w:rPr>
      </w:pPr>
      <w:r w:rsidRPr="00756567">
        <w:rPr>
          <w:rFonts w:ascii="標楷體" w:eastAsia="標楷體" w:hAnsi="標楷體" w:hint="eastAsia"/>
          <w:color w:val="000000" w:themeColor="text1"/>
        </w:rPr>
        <w:t xml:space="preserve">      </w:t>
      </w:r>
      <w:r w:rsidRPr="00756567">
        <w:rPr>
          <w:rFonts w:ascii="標楷體" w:eastAsia="標楷體" w:hAnsi="標楷體" w:hint="eastAsia"/>
          <w:color w:val="000000" w:themeColor="text1"/>
          <w:sz w:val="20"/>
        </w:rPr>
        <w:t xml:space="preserve">【限高一第一學期申請者】  </w:t>
      </w:r>
    </w:p>
    <w:p w14:paraId="211F24DE"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七、學習輔導  </w:t>
      </w:r>
    </w:p>
    <w:p w14:paraId="42D618C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（一）跳級後就讀之班級由學校相關單位安排之。  </w:t>
      </w:r>
    </w:p>
    <w:p w14:paraId="2A81C371"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（二）教育局鑑輔會審核期間，與承辦單位及各科輔導教師討論學習計畫，並執行之。  </w:t>
      </w:r>
    </w:p>
    <w:p w14:paraId="4F339985" w14:textId="77777777" w:rsidR="00E35E43" w:rsidRPr="00756567" w:rsidRDefault="00E35E43" w:rsidP="00E35E43">
      <w:pPr>
        <w:spacing w:line="520" w:lineRule="exact"/>
        <w:rPr>
          <w:rFonts w:ascii="標楷體" w:eastAsia="標楷體" w:hAnsi="標楷體"/>
          <w:b/>
          <w:color w:val="000000" w:themeColor="text1"/>
        </w:rPr>
      </w:pPr>
      <w:r w:rsidRPr="00756567">
        <w:rPr>
          <w:rFonts w:ascii="標楷體" w:eastAsia="標楷體" w:hAnsi="標楷體" w:hint="eastAsia"/>
          <w:b/>
          <w:color w:val="000000" w:themeColor="text1"/>
        </w:rPr>
        <w:t xml:space="preserve">八、成績評量  </w:t>
      </w:r>
    </w:p>
    <w:p w14:paraId="09956A7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（一）該生各學科任課教師依下列三種資料核予成績。 </w:t>
      </w:r>
    </w:p>
    <w:p w14:paraId="4423422F"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1.該生跳級前在原班級的學習表現，例如：作業、平時考、定期考  </w:t>
      </w:r>
    </w:p>
    <w:p w14:paraId="17AED9D2"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2.跳級時參加各項評量考試的成績表現  </w:t>
      </w:r>
    </w:p>
    <w:p w14:paraId="29E7117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3.跳級後在新班級的學習表現，例如：作業、平時考、定期考  </w:t>
      </w:r>
    </w:p>
    <w:p w14:paraId="2096340A" w14:textId="77777777" w:rsidR="00E35E43" w:rsidRPr="00756567" w:rsidRDefault="00E35E43" w:rsidP="00E35E43">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（二）若該科目前述1～3的資料來源十分有限，任課教師得以書面、口頭報告、表演或其他方式</w:t>
      </w:r>
    </w:p>
    <w:p w14:paraId="3D571862" w14:textId="77777777" w:rsidR="00E313EF" w:rsidRPr="00BF1CD1" w:rsidRDefault="00E35E43" w:rsidP="00BF1CD1">
      <w:pPr>
        <w:spacing w:line="520" w:lineRule="exact"/>
        <w:rPr>
          <w:rFonts w:ascii="標楷體" w:eastAsia="標楷體" w:hAnsi="標楷體"/>
          <w:color w:val="000000" w:themeColor="text1"/>
        </w:rPr>
      </w:pPr>
      <w:r w:rsidRPr="00756567">
        <w:rPr>
          <w:rFonts w:ascii="標楷體" w:eastAsia="標楷體" w:hAnsi="標楷體" w:hint="eastAsia"/>
          <w:color w:val="000000" w:themeColor="text1"/>
        </w:rPr>
        <w:t xml:space="preserve">      給予彈性評量之。  </w:t>
      </w:r>
      <w:r w:rsidR="0057143C">
        <w:rPr>
          <w:rFonts w:ascii="標楷體" w:eastAsia="標楷體" w:hAnsi="標楷體" w:hint="eastAsia"/>
          <w:color w:val="000000"/>
          <w:szCs w:val="24"/>
        </w:rPr>
        <w:t xml:space="preserve">                            </w:t>
      </w:r>
      <w:bookmarkStart w:id="0" w:name="_Toc9864953"/>
      <w:bookmarkStart w:id="1" w:name="_Toc9869122"/>
      <w:bookmarkStart w:id="2" w:name="_Toc9869575"/>
      <w:bookmarkEnd w:id="0"/>
      <w:bookmarkEnd w:id="1"/>
      <w:bookmarkEnd w:id="2"/>
    </w:p>
    <w:sectPr w:rsidR="00E313EF" w:rsidRPr="00BF1CD1" w:rsidSect="00BF1CD1">
      <w:footerReference w:type="default" r:id="rId8"/>
      <w:pgSz w:w="11906" w:h="16838"/>
      <w:pgMar w:top="1021" w:right="851" w:bottom="1021" w:left="851" w:header="851"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5B56" w14:textId="77777777" w:rsidR="00E87611" w:rsidRDefault="00E87611" w:rsidP="00F215F7">
      <w:r>
        <w:separator/>
      </w:r>
    </w:p>
  </w:endnote>
  <w:endnote w:type="continuationSeparator" w:id="0">
    <w:p w14:paraId="48413265" w14:textId="77777777" w:rsidR="00E87611" w:rsidRDefault="00E87611" w:rsidP="00F2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64914"/>
      <w:docPartObj>
        <w:docPartGallery w:val="Page Numbers (Bottom of Page)"/>
        <w:docPartUnique/>
      </w:docPartObj>
    </w:sdtPr>
    <w:sdtEndPr/>
    <w:sdtContent>
      <w:p w14:paraId="4829D16E" w14:textId="77777777" w:rsidR="00563502" w:rsidRDefault="00563502" w:rsidP="00F96EFD">
        <w:pPr>
          <w:pStyle w:val="ae"/>
          <w:jc w:val="center"/>
        </w:pPr>
        <w:r>
          <w:fldChar w:fldCharType="begin"/>
        </w:r>
        <w:r>
          <w:instrText>PAGE   \* MERGEFORMAT</w:instrText>
        </w:r>
        <w:r>
          <w:fldChar w:fldCharType="separate"/>
        </w:r>
        <w:r w:rsidR="00A736FE" w:rsidRPr="00A736F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3CA5" w14:textId="77777777" w:rsidR="00E87611" w:rsidRDefault="00E87611" w:rsidP="00F215F7">
      <w:r>
        <w:separator/>
      </w:r>
    </w:p>
  </w:footnote>
  <w:footnote w:type="continuationSeparator" w:id="0">
    <w:p w14:paraId="2713E299" w14:textId="77777777" w:rsidR="00E87611" w:rsidRDefault="00E87611" w:rsidP="00F2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553"/>
    <w:multiLevelType w:val="hybridMultilevel"/>
    <w:tmpl w:val="C926415A"/>
    <w:lvl w:ilvl="0" w:tplc="04090015">
      <w:start w:val="1"/>
      <w:numFmt w:val="taiwaneseCountingThousand"/>
      <w:lvlText w:val="%1、"/>
      <w:lvlJc w:val="left"/>
      <w:pPr>
        <w:ind w:left="480" w:hanging="480"/>
      </w:pPr>
    </w:lvl>
    <w:lvl w:ilvl="1" w:tplc="664E29FE">
      <w:start w:val="1"/>
      <w:numFmt w:val="taiwaneseCountingThousand"/>
      <w:pStyle w:val="1"/>
      <w:lvlText w:val="%2、"/>
      <w:lvlJc w:val="center"/>
      <w:pPr>
        <w:ind w:left="960" w:hanging="480"/>
      </w:pPr>
      <w:rPr>
        <w:rFonts w:ascii="微軟正黑體" w:eastAsia="微軟正黑體" w:hAnsi="微軟正黑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D4543"/>
    <w:multiLevelType w:val="hybridMultilevel"/>
    <w:tmpl w:val="69D4866E"/>
    <w:lvl w:ilvl="0" w:tplc="94421BC2">
      <w:start w:val="1"/>
      <w:numFmt w:val="taiwaneseCountingThousand"/>
      <w:pStyle w:val="2"/>
      <w:lvlText w:val="(%1)"/>
      <w:lvlJc w:val="left"/>
      <w:pPr>
        <w:ind w:left="1440" w:hanging="480"/>
      </w:pPr>
      <w:rPr>
        <w:rFonts w:ascii="微軟正黑體" w:eastAsia="微軟正黑體" w:hAnsi="微軟正黑體" w:hint="eastAsia"/>
        <w:b w:val="0"/>
        <w:sz w:val="28"/>
        <w:bdr w:val="none" w:sz="0" w:space="0" w:color="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9D73B10"/>
    <w:multiLevelType w:val="hybridMultilevel"/>
    <w:tmpl w:val="8E7474A4"/>
    <w:lvl w:ilvl="0" w:tplc="30B4F89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80884"/>
    <w:multiLevelType w:val="multilevel"/>
    <w:tmpl w:val="C8F4B20C"/>
    <w:styleLink w:val="10"/>
    <w:lvl w:ilvl="0">
      <w:start w:val="1"/>
      <w:numFmt w:val="taiwaneseCountingThousand"/>
      <w:lvlText w:val="(%1)"/>
      <w:lvlJc w:val="left"/>
      <w:pPr>
        <w:ind w:left="924" w:hanging="420"/>
      </w:pPr>
      <w:rPr>
        <w:rFonts w:hint="default"/>
      </w:rPr>
    </w:lvl>
    <w:lvl w:ilvl="1">
      <w:start w:val="1"/>
      <w:numFmt w:val="decimal"/>
      <w:lvlText w:val="%2、"/>
      <w:lvlJc w:val="left"/>
      <w:pPr>
        <w:ind w:left="1464" w:hanging="480"/>
      </w:pPr>
      <w:rPr>
        <w:rFonts w:hint="eastAsia"/>
      </w:r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A3"/>
    <w:rsid w:val="000004E3"/>
    <w:rsid w:val="000020D7"/>
    <w:rsid w:val="0000673B"/>
    <w:rsid w:val="000105DB"/>
    <w:rsid w:val="0001249E"/>
    <w:rsid w:val="000132F7"/>
    <w:rsid w:val="0001685B"/>
    <w:rsid w:val="00020A1F"/>
    <w:rsid w:val="00022953"/>
    <w:rsid w:val="000236A6"/>
    <w:rsid w:val="0002391C"/>
    <w:rsid w:val="0002552E"/>
    <w:rsid w:val="0002599F"/>
    <w:rsid w:val="000268DC"/>
    <w:rsid w:val="00030257"/>
    <w:rsid w:val="00031F18"/>
    <w:rsid w:val="00041B84"/>
    <w:rsid w:val="0004483E"/>
    <w:rsid w:val="00044B5A"/>
    <w:rsid w:val="00044B8F"/>
    <w:rsid w:val="00047EF7"/>
    <w:rsid w:val="0005187B"/>
    <w:rsid w:val="00051E08"/>
    <w:rsid w:val="00057844"/>
    <w:rsid w:val="00060A66"/>
    <w:rsid w:val="00060C13"/>
    <w:rsid w:val="00063B85"/>
    <w:rsid w:val="00066862"/>
    <w:rsid w:val="00066B11"/>
    <w:rsid w:val="000701D6"/>
    <w:rsid w:val="00071EB5"/>
    <w:rsid w:val="0007271F"/>
    <w:rsid w:val="000742B3"/>
    <w:rsid w:val="00077D9A"/>
    <w:rsid w:val="00080582"/>
    <w:rsid w:val="000818E2"/>
    <w:rsid w:val="000828DB"/>
    <w:rsid w:val="00090BC6"/>
    <w:rsid w:val="00091E90"/>
    <w:rsid w:val="000930F0"/>
    <w:rsid w:val="00094F98"/>
    <w:rsid w:val="000A02F5"/>
    <w:rsid w:val="000A04AE"/>
    <w:rsid w:val="000A1891"/>
    <w:rsid w:val="000A1F57"/>
    <w:rsid w:val="000A3B1B"/>
    <w:rsid w:val="000A570B"/>
    <w:rsid w:val="000B03FD"/>
    <w:rsid w:val="000B044D"/>
    <w:rsid w:val="000B405E"/>
    <w:rsid w:val="000B4DEA"/>
    <w:rsid w:val="000B5D23"/>
    <w:rsid w:val="000C005C"/>
    <w:rsid w:val="000C2A65"/>
    <w:rsid w:val="000C2D5E"/>
    <w:rsid w:val="000C31B6"/>
    <w:rsid w:val="000C352D"/>
    <w:rsid w:val="000C35C5"/>
    <w:rsid w:val="000C35F4"/>
    <w:rsid w:val="000C4701"/>
    <w:rsid w:val="000C5E3B"/>
    <w:rsid w:val="000D1222"/>
    <w:rsid w:val="000D28EA"/>
    <w:rsid w:val="000D297A"/>
    <w:rsid w:val="000D2A69"/>
    <w:rsid w:val="000D2C04"/>
    <w:rsid w:val="000D2EAF"/>
    <w:rsid w:val="000D5837"/>
    <w:rsid w:val="000E2E0C"/>
    <w:rsid w:val="000E44AA"/>
    <w:rsid w:val="000F16CA"/>
    <w:rsid w:val="000F18A6"/>
    <w:rsid w:val="000F6F03"/>
    <w:rsid w:val="000F7214"/>
    <w:rsid w:val="0010406E"/>
    <w:rsid w:val="001066AC"/>
    <w:rsid w:val="00111F18"/>
    <w:rsid w:val="00114D56"/>
    <w:rsid w:val="00115C03"/>
    <w:rsid w:val="00115EA9"/>
    <w:rsid w:val="00116B89"/>
    <w:rsid w:val="0012019B"/>
    <w:rsid w:val="0012061D"/>
    <w:rsid w:val="00121684"/>
    <w:rsid w:val="00124222"/>
    <w:rsid w:val="0012474D"/>
    <w:rsid w:val="00124CA1"/>
    <w:rsid w:val="00124DAB"/>
    <w:rsid w:val="00127D84"/>
    <w:rsid w:val="0013026E"/>
    <w:rsid w:val="0013289E"/>
    <w:rsid w:val="00132911"/>
    <w:rsid w:val="00132DA1"/>
    <w:rsid w:val="001332BE"/>
    <w:rsid w:val="001333EE"/>
    <w:rsid w:val="001336A7"/>
    <w:rsid w:val="00133A58"/>
    <w:rsid w:val="00135F2A"/>
    <w:rsid w:val="00142DD0"/>
    <w:rsid w:val="00144C61"/>
    <w:rsid w:val="00153163"/>
    <w:rsid w:val="00153C83"/>
    <w:rsid w:val="00157CA3"/>
    <w:rsid w:val="00164AA2"/>
    <w:rsid w:val="00164C96"/>
    <w:rsid w:val="00164E68"/>
    <w:rsid w:val="00165974"/>
    <w:rsid w:val="001663CC"/>
    <w:rsid w:val="00170217"/>
    <w:rsid w:val="00170380"/>
    <w:rsid w:val="001728DB"/>
    <w:rsid w:val="00172AE6"/>
    <w:rsid w:val="00173B4E"/>
    <w:rsid w:val="00174AC3"/>
    <w:rsid w:val="00174E45"/>
    <w:rsid w:val="001755DD"/>
    <w:rsid w:val="001818C6"/>
    <w:rsid w:val="00185974"/>
    <w:rsid w:val="001902EC"/>
    <w:rsid w:val="00190F22"/>
    <w:rsid w:val="00193892"/>
    <w:rsid w:val="001938D3"/>
    <w:rsid w:val="00193B91"/>
    <w:rsid w:val="00193BFB"/>
    <w:rsid w:val="00193FA9"/>
    <w:rsid w:val="00196738"/>
    <w:rsid w:val="001A13EF"/>
    <w:rsid w:val="001A20F0"/>
    <w:rsid w:val="001A2155"/>
    <w:rsid w:val="001A27A8"/>
    <w:rsid w:val="001A36A2"/>
    <w:rsid w:val="001A7281"/>
    <w:rsid w:val="001B03BB"/>
    <w:rsid w:val="001B3B07"/>
    <w:rsid w:val="001B4441"/>
    <w:rsid w:val="001B5B4E"/>
    <w:rsid w:val="001B625D"/>
    <w:rsid w:val="001B6309"/>
    <w:rsid w:val="001B74EF"/>
    <w:rsid w:val="001C13B3"/>
    <w:rsid w:val="001C276A"/>
    <w:rsid w:val="001C41E5"/>
    <w:rsid w:val="001C56FB"/>
    <w:rsid w:val="001C5BA4"/>
    <w:rsid w:val="001C6F43"/>
    <w:rsid w:val="001C79BE"/>
    <w:rsid w:val="001D002E"/>
    <w:rsid w:val="001D0532"/>
    <w:rsid w:val="001D203A"/>
    <w:rsid w:val="001D3620"/>
    <w:rsid w:val="001D4092"/>
    <w:rsid w:val="001D4F3F"/>
    <w:rsid w:val="001D7500"/>
    <w:rsid w:val="001D79E4"/>
    <w:rsid w:val="001E290F"/>
    <w:rsid w:val="001E3572"/>
    <w:rsid w:val="001E4817"/>
    <w:rsid w:val="001E49AD"/>
    <w:rsid w:val="001E4C75"/>
    <w:rsid w:val="001E62AF"/>
    <w:rsid w:val="001E718E"/>
    <w:rsid w:val="001F039B"/>
    <w:rsid w:val="001F06A0"/>
    <w:rsid w:val="001F06E0"/>
    <w:rsid w:val="001F4F67"/>
    <w:rsid w:val="001F57FC"/>
    <w:rsid w:val="001F5C6F"/>
    <w:rsid w:val="001F5CA8"/>
    <w:rsid w:val="001F6476"/>
    <w:rsid w:val="001F66DE"/>
    <w:rsid w:val="0020117C"/>
    <w:rsid w:val="00202249"/>
    <w:rsid w:val="0020493A"/>
    <w:rsid w:val="00205D4C"/>
    <w:rsid w:val="0021064C"/>
    <w:rsid w:val="002126D2"/>
    <w:rsid w:val="00212CF4"/>
    <w:rsid w:val="002172C7"/>
    <w:rsid w:val="00220E21"/>
    <w:rsid w:val="002210E3"/>
    <w:rsid w:val="00221A58"/>
    <w:rsid w:val="0022249A"/>
    <w:rsid w:val="0022365A"/>
    <w:rsid w:val="00223959"/>
    <w:rsid w:val="002239A9"/>
    <w:rsid w:val="00224286"/>
    <w:rsid w:val="00224857"/>
    <w:rsid w:val="0022646F"/>
    <w:rsid w:val="00227399"/>
    <w:rsid w:val="00227A67"/>
    <w:rsid w:val="002324F5"/>
    <w:rsid w:val="00232B2D"/>
    <w:rsid w:val="00234398"/>
    <w:rsid w:val="0023486B"/>
    <w:rsid w:val="002373D2"/>
    <w:rsid w:val="0023789C"/>
    <w:rsid w:val="00237B66"/>
    <w:rsid w:val="002409D3"/>
    <w:rsid w:val="00241268"/>
    <w:rsid w:val="00246047"/>
    <w:rsid w:val="0025548F"/>
    <w:rsid w:val="00257806"/>
    <w:rsid w:val="00261149"/>
    <w:rsid w:val="002622CA"/>
    <w:rsid w:val="00264F80"/>
    <w:rsid w:val="0026539B"/>
    <w:rsid w:val="00270A50"/>
    <w:rsid w:val="002744D7"/>
    <w:rsid w:val="00274A57"/>
    <w:rsid w:val="00275528"/>
    <w:rsid w:val="00276566"/>
    <w:rsid w:val="002808EF"/>
    <w:rsid w:val="002811C3"/>
    <w:rsid w:val="00282C6F"/>
    <w:rsid w:val="00283746"/>
    <w:rsid w:val="002839C9"/>
    <w:rsid w:val="00283CAA"/>
    <w:rsid w:val="00284E63"/>
    <w:rsid w:val="002850E7"/>
    <w:rsid w:val="00285489"/>
    <w:rsid w:val="002879C4"/>
    <w:rsid w:val="0029071B"/>
    <w:rsid w:val="00290DBC"/>
    <w:rsid w:val="00291B7D"/>
    <w:rsid w:val="002937FE"/>
    <w:rsid w:val="00294E56"/>
    <w:rsid w:val="002951F0"/>
    <w:rsid w:val="0029753D"/>
    <w:rsid w:val="0029763A"/>
    <w:rsid w:val="002A211A"/>
    <w:rsid w:val="002A2B77"/>
    <w:rsid w:val="002A49E8"/>
    <w:rsid w:val="002A662B"/>
    <w:rsid w:val="002B55EB"/>
    <w:rsid w:val="002B6F35"/>
    <w:rsid w:val="002C1D82"/>
    <w:rsid w:val="002C4B89"/>
    <w:rsid w:val="002C7130"/>
    <w:rsid w:val="002D2C86"/>
    <w:rsid w:val="002D399D"/>
    <w:rsid w:val="002D451C"/>
    <w:rsid w:val="002D6D1C"/>
    <w:rsid w:val="002D7CB0"/>
    <w:rsid w:val="002E3F36"/>
    <w:rsid w:val="002E6110"/>
    <w:rsid w:val="002E6DC1"/>
    <w:rsid w:val="002E77D3"/>
    <w:rsid w:val="002F21E0"/>
    <w:rsid w:val="002F4B22"/>
    <w:rsid w:val="002F57BD"/>
    <w:rsid w:val="002F67FE"/>
    <w:rsid w:val="00300232"/>
    <w:rsid w:val="003004A9"/>
    <w:rsid w:val="00300C9A"/>
    <w:rsid w:val="0030382E"/>
    <w:rsid w:val="00303A58"/>
    <w:rsid w:val="00304BA3"/>
    <w:rsid w:val="00307640"/>
    <w:rsid w:val="0030786F"/>
    <w:rsid w:val="00311437"/>
    <w:rsid w:val="003139BB"/>
    <w:rsid w:val="00316E8D"/>
    <w:rsid w:val="00325925"/>
    <w:rsid w:val="0032598D"/>
    <w:rsid w:val="0033022A"/>
    <w:rsid w:val="0033231C"/>
    <w:rsid w:val="00336906"/>
    <w:rsid w:val="00337905"/>
    <w:rsid w:val="003400F5"/>
    <w:rsid w:val="0034083F"/>
    <w:rsid w:val="003425FA"/>
    <w:rsid w:val="00342F22"/>
    <w:rsid w:val="00343C94"/>
    <w:rsid w:val="00344745"/>
    <w:rsid w:val="00344F49"/>
    <w:rsid w:val="003455A5"/>
    <w:rsid w:val="00345FC7"/>
    <w:rsid w:val="00351DF4"/>
    <w:rsid w:val="00352369"/>
    <w:rsid w:val="003533A7"/>
    <w:rsid w:val="00353AB3"/>
    <w:rsid w:val="00355AE0"/>
    <w:rsid w:val="0035636C"/>
    <w:rsid w:val="00363313"/>
    <w:rsid w:val="00363873"/>
    <w:rsid w:val="003643DF"/>
    <w:rsid w:val="00365D97"/>
    <w:rsid w:val="003663B1"/>
    <w:rsid w:val="003741E7"/>
    <w:rsid w:val="003749E5"/>
    <w:rsid w:val="00375668"/>
    <w:rsid w:val="00375F0B"/>
    <w:rsid w:val="0037782F"/>
    <w:rsid w:val="003849C4"/>
    <w:rsid w:val="00384CDA"/>
    <w:rsid w:val="00385BB4"/>
    <w:rsid w:val="00387F97"/>
    <w:rsid w:val="00391269"/>
    <w:rsid w:val="00393AE4"/>
    <w:rsid w:val="0039454C"/>
    <w:rsid w:val="00394872"/>
    <w:rsid w:val="00394A74"/>
    <w:rsid w:val="00394AF2"/>
    <w:rsid w:val="003A2EEB"/>
    <w:rsid w:val="003A3AEC"/>
    <w:rsid w:val="003A439A"/>
    <w:rsid w:val="003A52C4"/>
    <w:rsid w:val="003A572B"/>
    <w:rsid w:val="003A6C64"/>
    <w:rsid w:val="003A7384"/>
    <w:rsid w:val="003B0E7E"/>
    <w:rsid w:val="003B464C"/>
    <w:rsid w:val="003B5445"/>
    <w:rsid w:val="003C04B1"/>
    <w:rsid w:val="003C11D3"/>
    <w:rsid w:val="003C1A23"/>
    <w:rsid w:val="003C5132"/>
    <w:rsid w:val="003C718B"/>
    <w:rsid w:val="003D055E"/>
    <w:rsid w:val="003D416E"/>
    <w:rsid w:val="003D67E3"/>
    <w:rsid w:val="003D71F6"/>
    <w:rsid w:val="003D7D1E"/>
    <w:rsid w:val="003E3F80"/>
    <w:rsid w:val="003E7FE4"/>
    <w:rsid w:val="003F0582"/>
    <w:rsid w:val="003F206D"/>
    <w:rsid w:val="003F20EE"/>
    <w:rsid w:val="003F5266"/>
    <w:rsid w:val="003F5D8B"/>
    <w:rsid w:val="00402A79"/>
    <w:rsid w:val="0040395D"/>
    <w:rsid w:val="00404320"/>
    <w:rsid w:val="00404501"/>
    <w:rsid w:val="00405F23"/>
    <w:rsid w:val="00406971"/>
    <w:rsid w:val="00410BAF"/>
    <w:rsid w:val="00411ABE"/>
    <w:rsid w:val="00413651"/>
    <w:rsid w:val="004150B1"/>
    <w:rsid w:val="00415C65"/>
    <w:rsid w:val="0042175E"/>
    <w:rsid w:val="00422846"/>
    <w:rsid w:val="00424B76"/>
    <w:rsid w:val="00425CED"/>
    <w:rsid w:val="00426155"/>
    <w:rsid w:val="00426526"/>
    <w:rsid w:val="004274AA"/>
    <w:rsid w:val="00432B19"/>
    <w:rsid w:val="004339DB"/>
    <w:rsid w:val="00433A8B"/>
    <w:rsid w:val="00433CEB"/>
    <w:rsid w:val="004346CC"/>
    <w:rsid w:val="00435802"/>
    <w:rsid w:val="00435E64"/>
    <w:rsid w:val="004362AC"/>
    <w:rsid w:val="00436FC1"/>
    <w:rsid w:val="0044050D"/>
    <w:rsid w:val="00441A3B"/>
    <w:rsid w:val="0044203C"/>
    <w:rsid w:val="004444EC"/>
    <w:rsid w:val="00444FB1"/>
    <w:rsid w:val="004466A1"/>
    <w:rsid w:val="00446F57"/>
    <w:rsid w:val="004474B1"/>
    <w:rsid w:val="00451012"/>
    <w:rsid w:val="004513A5"/>
    <w:rsid w:val="004520FF"/>
    <w:rsid w:val="004543AC"/>
    <w:rsid w:val="0045472B"/>
    <w:rsid w:val="0045670F"/>
    <w:rsid w:val="00457C21"/>
    <w:rsid w:val="004618B7"/>
    <w:rsid w:val="004635F0"/>
    <w:rsid w:val="0046419F"/>
    <w:rsid w:val="00465322"/>
    <w:rsid w:val="004661B6"/>
    <w:rsid w:val="004726CB"/>
    <w:rsid w:val="004727DF"/>
    <w:rsid w:val="00473D61"/>
    <w:rsid w:val="00475806"/>
    <w:rsid w:val="00476A9B"/>
    <w:rsid w:val="00477EA9"/>
    <w:rsid w:val="00482484"/>
    <w:rsid w:val="0048541C"/>
    <w:rsid w:val="00490BE4"/>
    <w:rsid w:val="00490C98"/>
    <w:rsid w:val="00491447"/>
    <w:rsid w:val="004A0811"/>
    <w:rsid w:val="004A1A07"/>
    <w:rsid w:val="004A452B"/>
    <w:rsid w:val="004A5684"/>
    <w:rsid w:val="004A67D3"/>
    <w:rsid w:val="004A7D86"/>
    <w:rsid w:val="004B1DF7"/>
    <w:rsid w:val="004B29E9"/>
    <w:rsid w:val="004B3A18"/>
    <w:rsid w:val="004B552F"/>
    <w:rsid w:val="004B643B"/>
    <w:rsid w:val="004C2FD7"/>
    <w:rsid w:val="004C3D47"/>
    <w:rsid w:val="004C44ED"/>
    <w:rsid w:val="004C4CC1"/>
    <w:rsid w:val="004C65EC"/>
    <w:rsid w:val="004C73B8"/>
    <w:rsid w:val="004D031F"/>
    <w:rsid w:val="004D0547"/>
    <w:rsid w:val="004D1012"/>
    <w:rsid w:val="004D263D"/>
    <w:rsid w:val="004D45E5"/>
    <w:rsid w:val="004D4863"/>
    <w:rsid w:val="004D5113"/>
    <w:rsid w:val="004D7A87"/>
    <w:rsid w:val="004F014D"/>
    <w:rsid w:val="004F3795"/>
    <w:rsid w:val="004F3AB5"/>
    <w:rsid w:val="004F3F79"/>
    <w:rsid w:val="00501A8A"/>
    <w:rsid w:val="005024F7"/>
    <w:rsid w:val="00504862"/>
    <w:rsid w:val="005048C1"/>
    <w:rsid w:val="00507ECC"/>
    <w:rsid w:val="00513BDF"/>
    <w:rsid w:val="00517C5D"/>
    <w:rsid w:val="00517D91"/>
    <w:rsid w:val="00522FA9"/>
    <w:rsid w:val="005271FB"/>
    <w:rsid w:val="00533C8F"/>
    <w:rsid w:val="00534C14"/>
    <w:rsid w:val="00535CF5"/>
    <w:rsid w:val="00537373"/>
    <w:rsid w:val="005425D5"/>
    <w:rsid w:val="005448AC"/>
    <w:rsid w:val="00544F99"/>
    <w:rsid w:val="00546D98"/>
    <w:rsid w:val="005502E9"/>
    <w:rsid w:val="005531F7"/>
    <w:rsid w:val="00553C7F"/>
    <w:rsid w:val="005569DE"/>
    <w:rsid w:val="0055702A"/>
    <w:rsid w:val="005578B3"/>
    <w:rsid w:val="00560579"/>
    <w:rsid w:val="005605FF"/>
    <w:rsid w:val="005614BD"/>
    <w:rsid w:val="0056176E"/>
    <w:rsid w:val="00562FA2"/>
    <w:rsid w:val="00563502"/>
    <w:rsid w:val="00564B45"/>
    <w:rsid w:val="00564E8B"/>
    <w:rsid w:val="00564F5E"/>
    <w:rsid w:val="005678B2"/>
    <w:rsid w:val="00571409"/>
    <w:rsid w:val="0057143C"/>
    <w:rsid w:val="00575C2B"/>
    <w:rsid w:val="005771AE"/>
    <w:rsid w:val="00577CA1"/>
    <w:rsid w:val="00580164"/>
    <w:rsid w:val="00583056"/>
    <w:rsid w:val="00583BD4"/>
    <w:rsid w:val="00583BD8"/>
    <w:rsid w:val="00585C10"/>
    <w:rsid w:val="00585CC9"/>
    <w:rsid w:val="00586EF1"/>
    <w:rsid w:val="0059267A"/>
    <w:rsid w:val="0059345E"/>
    <w:rsid w:val="00596902"/>
    <w:rsid w:val="00596C0E"/>
    <w:rsid w:val="005977FE"/>
    <w:rsid w:val="005A174A"/>
    <w:rsid w:val="005A1914"/>
    <w:rsid w:val="005A4086"/>
    <w:rsid w:val="005A44F9"/>
    <w:rsid w:val="005B0D4D"/>
    <w:rsid w:val="005B24AB"/>
    <w:rsid w:val="005B3357"/>
    <w:rsid w:val="005B3554"/>
    <w:rsid w:val="005B4B49"/>
    <w:rsid w:val="005B7A58"/>
    <w:rsid w:val="005C3C1A"/>
    <w:rsid w:val="005C76E9"/>
    <w:rsid w:val="005D0D32"/>
    <w:rsid w:val="005D1FC0"/>
    <w:rsid w:val="005D689E"/>
    <w:rsid w:val="005E1390"/>
    <w:rsid w:val="005E3E4A"/>
    <w:rsid w:val="005E4133"/>
    <w:rsid w:val="005F08C7"/>
    <w:rsid w:val="005F0A74"/>
    <w:rsid w:val="005F1A64"/>
    <w:rsid w:val="005F1B46"/>
    <w:rsid w:val="005F3333"/>
    <w:rsid w:val="005F33D9"/>
    <w:rsid w:val="005F3783"/>
    <w:rsid w:val="005F5CEB"/>
    <w:rsid w:val="005F6155"/>
    <w:rsid w:val="005F6E03"/>
    <w:rsid w:val="005F735E"/>
    <w:rsid w:val="005F7B73"/>
    <w:rsid w:val="0060009A"/>
    <w:rsid w:val="006005E3"/>
    <w:rsid w:val="00600AD6"/>
    <w:rsid w:val="00603264"/>
    <w:rsid w:val="00603577"/>
    <w:rsid w:val="006074C0"/>
    <w:rsid w:val="00611AD8"/>
    <w:rsid w:val="00612765"/>
    <w:rsid w:val="00613A27"/>
    <w:rsid w:val="0062069B"/>
    <w:rsid w:val="00621143"/>
    <w:rsid w:val="00621BAA"/>
    <w:rsid w:val="006222F2"/>
    <w:rsid w:val="006230DA"/>
    <w:rsid w:val="00623983"/>
    <w:rsid w:val="0062419A"/>
    <w:rsid w:val="00626340"/>
    <w:rsid w:val="00626DB6"/>
    <w:rsid w:val="00627DFD"/>
    <w:rsid w:val="0063072C"/>
    <w:rsid w:val="00632EA4"/>
    <w:rsid w:val="00634FA6"/>
    <w:rsid w:val="00635874"/>
    <w:rsid w:val="00640467"/>
    <w:rsid w:val="006421DB"/>
    <w:rsid w:val="00644408"/>
    <w:rsid w:val="00644A3B"/>
    <w:rsid w:val="00644BE0"/>
    <w:rsid w:val="00646DA3"/>
    <w:rsid w:val="00647C7E"/>
    <w:rsid w:val="00653368"/>
    <w:rsid w:val="00653D69"/>
    <w:rsid w:val="00655CEF"/>
    <w:rsid w:val="0066197A"/>
    <w:rsid w:val="00662A60"/>
    <w:rsid w:val="00664B6F"/>
    <w:rsid w:val="00665135"/>
    <w:rsid w:val="0066578C"/>
    <w:rsid w:val="006708F0"/>
    <w:rsid w:val="00671A94"/>
    <w:rsid w:val="00677436"/>
    <w:rsid w:val="00681088"/>
    <w:rsid w:val="0068381C"/>
    <w:rsid w:val="006876A9"/>
    <w:rsid w:val="00687970"/>
    <w:rsid w:val="00690020"/>
    <w:rsid w:val="00690210"/>
    <w:rsid w:val="0069154D"/>
    <w:rsid w:val="00691981"/>
    <w:rsid w:val="006956C5"/>
    <w:rsid w:val="0069593D"/>
    <w:rsid w:val="006A1FA1"/>
    <w:rsid w:val="006A7131"/>
    <w:rsid w:val="006A78E2"/>
    <w:rsid w:val="006B14B1"/>
    <w:rsid w:val="006B1D72"/>
    <w:rsid w:val="006B21CF"/>
    <w:rsid w:val="006B3235"/>
    <w:rsid w:val="006B5738"/>
    <w:rsid w:val="006B7FA0"/>
    <w:rsid w:val="006C20ED"/>
    <w:rsid w:val="006C4430"/>
    <w:rsid w:val="006C4541"/>
    <w:rsid w:val="006C704D"/>
    <w:rsid w:val="006C7DF0"/>
    <w:rsid w:val="006D2920"/>
    <w:rsid w:val="006D39E9"/>
    <w:rsid w:val="006D409E"/>
    <w:rsid w:val="006D5B36"/>
    <w:rsid w:val="006E2081"/>
    <w:rsid w:val="006E3732"/>
    <w:rsid w:val="006E3942"/>
    <w:rsid w:val="006E7F8C"/>
    <w:rsid w:val="006F1123"/>
    <w:rsid w:val="006F369F"/>
    <w:rsid w:val="006F569F"/>
    <w:rsid w:val="00701D95"/>
    <w:rsid w:val="00703D60"/>
    <w:rsid w:val="00711148"/>
    <w:rsid w:val="0071140C"/>
    <w:rsid w:val="00711C96"/>
    <w:rsid w:val="00715751"/>
    <w:rsid w:val="00720564"/>
    <w:rsid w:val="00720FDA"/>
    <w:rsid w:val="0072275B"/>
    <w:rsid w:val="00724D24"/>
    <w:rsid w:val="00726126"/>
    <w:rsid w:val="00727D7E"/>
    <w:rsid w:val="00731839"/>
    <w:rsid w:val="007320FA"/>
    <w:rsid w:val="007330CC"/>
    <w:rsid w:val="00734DA0"/>
    <w:rsid w:val="00735DC6"/>
    <w:rsid w:val="007378A5"/>
    <w:rsid w:val="00745F1D"/>
    <w:rsid w:val="00747B04"/>
    <w:rsid w:val="007500E1"/>
    <w:rsid w:val="00752822"/>
    <w:rsid w:val="0075292F"/>
    <w:rsid w:val="00752DD4"/>
    <w:rsid w:val="00754465"/>
    <w:rsid w:val="00755EA3"/>
    <w:rsid w:val="00756924"/>
    <w:rsid w:val="007628C2"/>
    <w:rsid w:val="00762AC4"/>
    <w:rsid w:val="007630E3"/>
    <w:rsid w:val="007643E9"/>
    <w:rsid w:val="00767AAE"/>
    <w:rsid w:val="0077275A"/>
    <w:rsid w:val="007732A1"/>
    <w:rsid w:val="007771C1"/>
    <w:rsid w:val="0077754A"/>
    <w:rsid w:val="00780F23"/>
    <w:rsid w:val="00781111"/>
    <w:rsid w:val="00782CCB"/>
    <w:rsid w:val="00784727"/>
    <w:rsid w:val="0078604A"/>
    <w:rsid w:val="00787877"/>
    <w:rsid w:val="007A148E"/>
    <w:rsid w:val="007A17AF"/>
    <w:rsid w:val="007A2674"/>
    <w:rsid w:val="007A4855"/>
    <w:rsid w:val="007A4D63"/>
    <w:rsid w:val="007A5DAE"/>
    <w:rsid w:val="007A5E7F"/>
    <w:rsid w:val="007A6309"/>
    <w:rsid w:val="007A6966"/>
    <w:rsid w:val="007B0DE5"/>
    <w:rsid w:val="007B3D80"/>
    <w:rsid w:val="007B48EE"/>
    <w:rsid w:val="007B652E"/>
    <w:rsid w:val="007B6926"/>
    <w:rsid w:val="007C0683"/>
    <w:rsid w:val="007C11D9"/>
    <w:rsid w:val="007C253F"/>
    <w:rsid w:val="007C2A39"/>
    <w:rsid w:val="007C2D3A"/>
    <w:rsid w:val="007C4D55"/>
    <w:rsid w:val="007C66D1"/>
    <w:rsid w:val="007C7CFC"/>
    <w:rsid w:val="007D167B"/>
    <w:rsid w:val="007D3E8F"/>
    <w:rsid w:val="007D6E88"/>
    <w:rsid w:val="007E17F3"/>
    <w:rsid w:val="007E6215"/>
    <w:rsid w:val="007E79DC"/>
    <w:rsid w:val="007E7DB2"/>
    <w:rsid w:val="007F1642"/>
    <w:rsid w:val="007F3A4D"/>
    <w:rsid w:val="007F5583"/>
    <w:rsid w:val="007F62C2"/>
    <w:rsid w:val="007F6469"/>
    <w:rsid w:val="00801291"/>
    <w:rsid w:val="00803295"/>
    <w:rsid w:val="008050D2"/>
    <w:rsid w:val="00805322"/>
    <w:rsid w:val="008061E6"/>
    <w:rsid w:val="0080675C"/>
    <w:rsid w:val="0081084C"/>
    <w:rsid w:val="0081444D"/>
    <w:rsid w:val="00814674"/>
    <w:rsid w:val="0082284E"/>
    <w:rsid w:val="008239A0"/>
    <w:rsid w:val="00823BD9"/>
    <w:rsid w:val="00824DE7"/>
    <w:rsid w:val="00830452"/>
    <w:rsid w:val="008365DD"/>
    <w:rsid w:val="00836794"/>
    <w:rsid w:val="00840A58"/>
    <w:rsid w:val="00840CDE"/>
    <w:rsid w:val="008416A1"/>
    <w:rsid w:val="00842C95"/>
    <w:rsid w:val="00844441"/>
    <w:rsid w:val="00844623"/>
    <w:rsid w:val="00846162"/>
    <w:rsid w:val="008461AA"/>
    <w:rsid w:val="008501E1"/>
    <w:rsid w:val="00851AC5"/>
    <w:rsid w:val="00852077"/>
    <w:rsid w:val="0085523E"/>
    <w:rsid w:val="00857A53"/>
    <w:rsid w:val="00857F93"/>
    <w:rsid w:val="008610FA"/>
    <w:rsid w:val="00861E72"/>
    <w:rsid w:val="0086470F"/>
    <w:rsid w:val="008653E6"/>
    <w:rsid w:val="0086627A"/>
    <w:rsid w:val="00866798"/>
    <w:rsid w:val="00870256"/>
    <w:rsid w:val="00871BAA"/>
    <w:rsid w:val="00872AB6"/>
    <w:rsid w:val="00873F6D"/>
    <w:rsid w:val="0087496A"/>
    <w:rsid w:val="00880531"/>
    <w:rsid w:val="00883239"/>
    <w:rsid w:val="008845D9"/>
    <w:rsid w:val="00895B38"/>
    <w:rsid w:val="008968C1"/>
    <w:rsid w:val="00897D2E"/>
    <w:rsid w:val="008A741E"/>
    <w:rsid w:val="008B0B20"/>
    <w:rsid w:val="008B17B3"/>
    <w:rsid w:val="008B1B42"/>
    <w:rsid w:val="008B2042"/>
    <w:rsid w:val="008B28CC"/>
    <w:rsid w:val="008B60D1"/>
    <w:rsid w:val="008B6486"/>
    <w:rsid w:val="008B6649"/>
    <w:rsid w:val="008C035C"/>
    <w:rsid w:val="008C0D59"/>
    <w:rsid w:val="008C12B0"/>
    <w:rsid w:val="008C6944"/>
    <w:rsid w:val="008C6F48"/>
    <w:rsid w:val="008D110B"/>
    <w:rsid w:val="008D2F0C"/>
    <w:rsid w:val="008D564E"/>
    <w:rsid w:val="008D772F"/>
    <w:rsid w:val="008E2CEA"/>
    <w:rsid w:val="008E39D7"/>
    <w:rsid w:val="008E5425"/>
    <w:rsid w:val="008E7B49"/>
    <w:rsid w:val="008F04C1"/>
    <w:rsid w:val="008F4DB5"/>
    <w:rsid w:val="008F5087"/>
    <w:rsid w:val="008F629E"/>
    <w:rsid w:val="008F6456"/>
    <w:rsid w:val="008F6B14"/>
    <w:rsid w:val="008F7E81"/>
    <w:rsid w:val="009013F6"/>
    <w:rsid w:val="009021C2"/>
    <w:rsid w:val="009035E7"/>
    <w:rsid w:val="00904091"/>
    <w:rsid w:val="00905003"/>
    <w:rsid w:val="00905CA7"/>
    <w:rsid w:val="00905E48"/>
    <w:rsid w:val="009069A4"/>
    <w:rsid w:val="00907C4B"/>
    <w:rsid w:val="00911F75"/>
    <w:rsid w:val="00913D07"/>
    <w:rsid w:val="00914F23"/>
    <w:rsid w:val="00915805"/>
    <w:rsid w:val="00916D67"/>
    <w:rsid w:val="00917218"/>
    <w:rsid w:val="0091774A"/>
    <w:rsid w:val="0092082B"/>
    <w:rsid w:val="0092096F"/>
    <w:rsid w:val="00925479"/>
    <w:rsid w:val="009278EE"/>
    <w:rsid w:val="009314BA"/>
    <w:rsid w:val="009339EE"/>
    <w:rsid w:val="00941984"/>
    <w:rsid w:val="0094292E"/>
    <w:rsid w:val="00946D48"/>
    <w:rsid w:val="009471C4"/>
    <w:rsid w:val="009476C5"/>
    <w:rsid w:val="009504F8"/>
    <w:rsid w:val="0095124B"/>
    <w:rsid w:val="00952173"/>
    <w:rsid w:val="00954B1B"/>
    <w:rsid w:val="00955292"/>
    <w:rsid w:val="00955A00"/>
    <w:rsid w:val="00955F3B"/>
    <w:rsid w:val="00960BBD"/>
    <w:rsid w:val="00960FBD"/>
    <w:rsid w:val="00963046"/>
    <w:rsid w:val="00963A85"/>
    <w:rsid w:val="0096470F"/>
    <w:rsid w:val="00964BC6"/>
    <w:rsid w:val="009678B8"/>
    <w:rsid w:val="00970AA1"/>
    <w:rsid w:val="00974691"/>
    <w:rsid w:val="00974B87"/>
    <w:rsid w:val="00974CDD"/>
    <w:rsid w:val="00975FF7"/>
    <w:rsid w:val="00977FEC"/>
    <w:rsid w:val="00981A65"/>
    <w:rsid w:val="00981C19"/>
    <w:rsid w:val="009839E7"/>
    <w:rsid w:val="00990DEF"/>
    <w:rsid w:val="00994D89"/>
    <w:rsid w:val="009962C5"/>
    <w:rsid w:val="00997ED0"/>
    <w:rsid w:val="009A008D"/>
    <w:rsid w:val="009A01A3"/>
    <w:rsid w:val="009A34C2"/>
    <w:rsid w:val="009A3CD1"/>
    <w:rsid w:val="009A428B"/>
    <w:rsid w:val="009A4306"/>
    <w:rsid w:val="009A5470"/>
    <w:rsid w:val="009A6434"/>
    <w:rsid w:val="009B1C42"/>
    <w:rsid w:val="009B4356"/>
    <w:rsid w:val="009B556B"/>
    <w:rsid w:val="009B6F56"/>
    <w:rsid w:val="009B745F"/>
    <w:rsid w:val="009B778C"/>
    <w:rsid w:val="009C1981"/>
    <w:rsid w:val="009C1A9C"/>
    <w:rsid w:val="009C2DF5"/>
    <w:rsid w:val="009C30E6"/>
    <w:rsid w:val="009C6C34"/>
    <w:rsid w:val="009C7E64"/>
    <w:rsid w:val="009D02F7"/>
    <w:rsid w:val="009D0D8C"/>
    <w:rsid w:val="009D0EA5"/>
    <w:rsid w:val="009D1699"/>
    <w:rsid w:val="009D26F2"/>
    <w:rsid w:val="009D336F"/>
    <w:rsid w:val="009D3F7E"/>
    <w:rsid w:val="009D5E90"/>
    <w:rsid w:val="009D7E02"/>
    <w:rsid w:val="009E0EB0"/>
    <w:rsid w:val="009E1EF2"/>
    <w:rsid w:val="009E79C7"/>
    <w:rsid w:val="009F5891"/>
    <w:rsid w:val="009F7D90"/>
    <w:rsid w:val="00A001AE"/>
    <w:rsid w:val="00A0108A"/>
    <w:rsid w:val="00A010B6"/>
    <w:rsid w:val="00A017C2"/>
    <w:rsid w:val="00A04E71"/>
    <w:rsid w:val="00A05973"/>
    <w:rsid w:val="00A05E0B"/>
    <w:rsid w:val="00A06526"/>
    <w:rsid w:val="00A109D6"/>
    <w:rsid w:val="00A127D2"/>
    <w:rsid w:val="00A147DB"/>
    <w:rsid w:val="00A148FF"/>
    <w:rsid w:val="00A15E0D"/>
    <w:rsid w:val="00A1648F"/>
    <w:rsid w:val="00A16A83"/>
    <w:rsid w:val="00A17AF5"/>
    <w:rsid w:val="00A20401"/>
    <w:rsid w:val="00A208B8"/>
    <w:rsid w:val="00A215D8"/>
    <w:rsid w:val="00A22916"/>
    <w:rsid w:val="00A229A5"/>
    <w:rsid w:val="00A2593D"/>
    <w:rsid w:val="00A2716E"/>
    <w:rsid w:val="00A27F66"/>
    <w:rsid w:val="00A31B38"/>
    <w:rsid w:val="00A343ED"/>
    <w:rsid w:val="00A3740C"/>
    <w:rsid w:val="00A40496"/>
    <w:rsid w:val="00A415E6"/>
    <w:rsid w:val="00A43051"/>
    <w:rsid w:val="00A4320F"/>
    <w:rsid w:val="00A478F5"/>
    <w:rsid w:val="00A51045"/>
    <w:rsid w:val="00A55530"/>
    <w:rsid w:val="00A57F13"/>
    <w:rsid w:val="00A6068D"/>
    <w:rsid w:val="00A627B9"/>
    <w:rsid w:val="00A636C0"/>
    <w:rsid w:val="00A6387B"/>
    <w:rsid w:val="00A663FF"/>
    <w:rsid w:val="00A66EF7"/>
    <w:rsid w:val="00A72064"/>
    <w:rsid w:val="00A736FE"/>
    <w:rsid w:val="00A755A7"/>
    <w:rsid w:val="00A80F89"/>
    <w:rsid w:val="00A810DA"/>
    <w:rsid w:val="00A8195B"/>
    <w:rsid w:val="00A82841"/>
    <w:rsid w:val="00A82875"/>
    <w:rsid w:val="00A82A21"/>
    <w:rsid w:val="00A84686"/>
    <w:rsid w:val="00A914F2"/>
    <w:rsid w:val="00A91AF0"/>
    <w:rsid w:val="00A947BA"/>
    <w:rsid w:val="00A95BE3"/>
    <w:rsid w:val="00A96331"/>
    <w:rsid w:val="00A96ED1"/>
    <w:rsid w:val="00A97C56"/>
    <w:rsid w:val="00AA2B06"/>
    <w:rsid w:val="00AA77FE"/>
    <w:rsid w:val="00AB3424"/>
    <w:rsid w:val="00AB588E"/>
    <w:rsid w:val="00AC2FA5"/>
    <w:rsid w:val="00AC44AD"/>
    <w:rsid w:val="00AC4C66"/>
    <w:rsid w:val="00AC5710"/>
    <w:rsid w:val="00AC5BFD"/>
    <w:rsid w:val="00AD1E9F"/>
    <w:rsid w:val="00AD2352"/>
    <w:rsid w:val="00AD5C5E"/>
    <w:rsid w:val="00AD6313"/>
    <w:rsid w:val="00AD6E85"/>
    <w:rsid w:val="00AD6EFA"/>
    <w:rsid w:val="00AE25F7"/>
    <w:rsid w:val="00AE3733"/>
    <w:rsid w:val="00AE3EC7"/>
    <w:rsid w:val="00AE45FD"/>
    <w:rsid w:val="00AF0536"/>
    <w:rsid w:val="00AF2003"/>
    <w:rsid w:val="00AF2C27"/>
    <w:rsid w:val="00AF323A"/>
    <w:rsid w:val="00AF3F9A"/>
    <w:rsid w:val="00AF68FC"/>
    <w:rsid w:val="00B022FC"/>
    <w:rsid w:val="00B043D7"/>
    <w:rsid w:val="00B1000D"/>
    <w:rsid w:val="00B11496"/>
    <w:rsid w:val="00B126F3"/>
    <w:rsid w:val="00B16462"/>
    <w:rsid w:val="00B217C3"/>
    <w:rsid w:val="00B27511"/>
    <w:rsid w:val="00B27B63"/>
    <w:rsid w:val="00B31E5D"/>
    <w:rsid w:val="00B32616"/>
    <w:rsid w:val="00B334BB"/>
    <w:rsid w:val="00B34DD7"/>
    <w:rsid w:val="00B34E02"/>
    <w:rsid w:val="00B355FD"/>
    <w:rsid w:val="00B40000"/>
    <w:rsid w:val="00B4473D"/>
    <w:rsid w:val="00B456CB"/>
    <w:rsid w:val="00B45FE9"/>
    <w:rsid w:val="00B4696F"/>
    <w:rsid w:val="00B46BD4"/>
    <w:rsid w:val="00B51D7A"/>
    <w:rsid w:val="00B55FEF"/>
    <w:rsid w:val="00B57D96"/>
    <w:rsid w:val="00B60951"/>
    <w:rsid w:val="00B65A13"/>
    <w:rsid w:val="00B6738F"/>
    <w:rsid w:val="00B750EF"/>
    <w:rsid w:val="00B76583"/>
    <w:rsid w:val="00B769FC"/>
    <w:rsid w:val="00B7719C"/>
    <w:rsid w:val="00B814E7"/>
    <w:rsid w:val="00B864CD"/>
    <w:rsid w:val="00B86BDD"/>
    <w:rsid w:val="00B900FB"/>
    <w:rsid w:val="00B90581"/>
    <w:rsid w:val="00B92AF3"/>
    <w:rsid w:val="00B93399"/>
    <w:rsid w:val="00B93542"/>
    <w:rsid w:val="00B93AEE"/>
    <w:rsid w:val="00B93ECB"/>
    <w:rsid w:val="00B95473"/>
    <w:rsid w:val="00B967E1"/>
    <w:rsid w:val="00BA4527"/>
    <w:rsid w:val="00BA5219"/>
    <w:rsid w:val="00BA63EA"/>
    <w:rsid w:val="00BA6560"/>
    <w:rsid w:val="00BA7532"/>
    <w:rsid w:val="00BB01DA"/>
    <w:rsid w:val="00BB796B"/>
    <w:rsid w:val="00BC151E"/>
    <w:rsid w:val="00BC3BB4"/>
    <w:rsid w:val="00BD3701"/>
    <w:rsid w:val="00BD39DD"/>
    <w:rsid w:val="00BD7726"/>
    <w:rsid w:val="00BE23AD"/>
    <w:rsid w:val="00BE28F8"/>
    <w:rsid w:val="00BE3507"/>
    <w:rsid w:val="00BE3B2F"/>
    <w:rsid w:val="00BE46BE"/>
    <w:rsid w:val="00BE4D1E"/>
    <w:rsid w:val="00BF1CD1"/>
    <w:rsid w:val="00BF2B93"/>
    <w:rsid w:val="00BF6B58"/>
    <w:rsid w:val="00BF7452"/>
    <w:rsid w:val="00BF7995"/>
    <w:rsid w:val="00C00B6F"/>
    <w:rsid w:val="00C02595"/>
    <w:rsid w:val="00C056A3"/>
    <w:rsid w:val="00C06C3E"/>
    <w:rsid w:val="00C12300"/>
    <w:rsid w:val="00C13249"/>
    <w:rsid w:val="00C14212"/>
    <w:rsid w:val="00C166B9"/>
    <w:rsid w:val="00C16774"/>
    <w:rsid w:val="00C20E7F"/>
    <w:rsid w:val="00C21302"/>
    <w:rsid w:val="00C23937"/>
    <w:rsid w:val="00C23B0B"/>
    <w:rsid w:val="00C23C60"/>
    <w:rsid w:val="00C2629E"/>
    <w:rsid w:val="00C26C93"/>
    <w:rsid w:val="00C27E30"/>
    <w:rsid w:val="00C36B22"/>
    <w:rsid w:val="00C40914"/>
    <w:rsid w:val="00C424FD"/>
    <w:rsid w:val="00C42CDD"/>
    <w:rsid w:val="00C448F7"/>
    <w:rsid w:val="00C46B2E"/>
    <w:rsid w:val="00C51556"/>
    <w:rsid w:val="00C5271C"/>
    <w:rsid w:val="00C539AE"/>
    <w:rsid w:val="00C53CE6"/>
    <w:rsid w:val="00C61B8E"/>
    <w:rsid w:val="00C63FD9"/>
    <w:rsid w:val="00C70881"/>
    <w:rsid w:val="00C7178A"/>
    <w:rsid w:val="00C718AB"/>
    <w:rsid w:val="00C74835"/>
    <w:rsid w:val="00C80459"/>
    <w:rsid w:val="00C810E1"/>
    <w:rsid w:val="00C82497"/>
    <w:rsid w:val="00C8330C"/>
    <w:rsid w:val="00C8363E"/>
    <w:rsid w:val="00C83CAD"/>
    <w:rsid w:val="00C85B9E"/>
    <w:rsid w:val="00C86E66"/>
    <w:rsid w:val="00C870C1"/>
    <w:rsid w:val="00C94F50"/>
    <w:rsid w:val="00C96F70"/>
    <w:rsid w:val="00CA311D"/>
    <w:rsid w:val="00CA3146"/>
    <w:rsid w:val="00CA40C3"/>
    <w:rsid w:val="00CA46BD"/>
    <w:rsid w:val="00CA4AFF"/>
    <w:rsid w:val="00CA5722"/>
    <w:rsid w:val="00CB45A7"/>
    <w:rsid w:val="00CB53F4"/>
    <w:rsid w:val="00CC0093"/>
    <w:rsid w:val="00CC03EB"/>
    <w:rsid w:val="00CC0F71"/>
    <w:rsid w:val="00CC2125"/>
    <w:rsid w:val="00CC2F5D"/>
    <w:rsid w:val="00CC3AC2"/>
    <w:rsid w:val="00CC3B53"/>
    <w:rsid w:val="00CC481B"/>
    <w:rsid w:val="00CC4AA4"/>
    <w:rsid w:val="00CC72C5"/>
    <w:rsid w:val="00CD012F"/>
    <w:rsid w:val="00CD01DD"/>
    <w:rsid w:val="00CD08E0"/>
    <w:rsid w:val="00CD1F31"/>
    <w:rsid w:val="00CD233C"/>
    <w:rsid w:val="00CD58B0"/>
    <w:rsid w:val="00CD69DF"/>
    <w:rsid w:val="00CE40AE"/>
    <w:rsid w:val="00CE4338"/>
    <w:rsid w:val="00CE46C4"/>
    <w:rsid w:val="00CE51BA"/>
    <w:rsid w:val="00CE627C"/>
    <w:rsid w:val="00CE71EE"/>
    <w:rsid w:val="00CE798F"/>
    <w:rsid w:val="00CF2E13"/>
    <w:rsid w:val="00CF4CA1"/>
    <w:rsid w:val="00D00B35"/>
    <w:rsid w:val="00D0117B"/>
    <w:rsid w:val="00D01FE0"/>
    <w:rsid w:val="00D059BE"/>
    <w:rsid w:val="00D05A12"/>
    <w:rsid w:val="00D07866"/>
    <w:rsid w:val="00D12B8B"/>
    <w:rsid w:val="00D14B35"/>
    <w:rsid w:val="00D15055"/>
    <w:rsid w:val="00D16BA3"/>
    <w:rsid w:val="00D21506"/>
    <w:rsid w:val="00D21E53"/>
    <w:rsid w:val="00D22BA7"/>
    <w:rsid w:val="00D234C4"/>
    <w:rsid w:val="00D23A9B"/>
    <w:rsid w:val="00D25AC3"/>
    <w:rsid w:val="00D2784D"/>
    <w:rsid w:val="00D27D3D"/>
    <w:rsid w:val="00D330ED"/>
    <w:rsid w:val="00D40CB8"/>
    <w:rsid w:val="00D41158"/>
    <w:rsid w:val="00D41E07"/>
    <w:rsid w:val="00D451BA"/>
    <w:rsid w:val="00D4678E"/>
    <w:rsid w:val="00D4758D"/>
    <w:rsid w:val="00D53023"/>
    <w:rsid w:val="00D602DC"/>
    <w:rsid w:val="00D60D7B"/>
    <w:rsid w:val="00D623E4"/>
    <w:rsid w:val="00D65D0F"/>
    <w:rsid w:val="00D72564"/>
    <w:rsid w:val="00D72E9A"/>
    <w:rsid w:val="00D74042"/>
    <w:rsid w:val="00D77E7C"/>
    <w:rsid w:val="00D83C5E"/>
    <w:rsid w:val="00D87535"/>
    <w:rsid w:val="00D904D9"/>
    <w:rsid w:val="00D95540"/>
    <w:rsid w:val="00D95E7A"/>
    <w:rsid w:val="00D97B0B"/>
    <w:rsid w:val="00DA0147"/>
    <w:rsid w:val="00DA0E30"/>
    <w:rsid w:val="00DA1C8C"/>
    <w:rsid w:val="00DA3C1F"/>
    <w:rsid w:val="00DA409B"/>
    <w:rsid w:val="00DA4A8B"/>
    <w:rsid w:val="00DA4A93"/>
    <w:rsid w:val="00DB05B2"/>
    <w:rsid w:val="00DB1CBE"/>
    <w:rsid w:val="00DB3A53"/>
    <w:rsid w:val="00DB3B7C"/>
    <w:rsid w:val="00DB4489"/>
    <w:rsid w:val="00DB45ED"/>
    <w:rsid w:val="00DB59EA"/>
    <w:rsid w:val="00DB7A68"/>
    <w:rsid w:val="00DB7BF2"/>
    <w:rsid w:val="00DC2B84"/>
    <w:rsid w:val="00DC502A"/>
    <w:rsid w:val="00DC68B5"/>
    <w:rsid w:val="00DD19D7"/>
    <w:rsid w:val="00DD2DD9"/>
    <w:rsid w:val="00DD2F11"/>
    <w:rsid w:val="00DD4EDC"/>
    <w:rsid w:val="00DD5ABB"/>
    <w:rsid w:val="00DE15F5"/>
    <w:rsid w:val="00DE16CE"/>
    <w:rsid w:val="00DE2E8F"/>
    <w:rsid w:val="00DE31B6"/>
    <w:rsid w:val="00DE3C7F"/>
    <w:rsid w:val="00DE5BCE"/>
    <w:rsid w:val="00DE60BB"/>
    <w:rsid w:val="00DE62CB"/>
    <w:rsid w:val="00DE7C72"/>
    <w:rsid w:val="00DE7F1F"/>
    <w:rsid w:val="00DF1672"/>
    <w:rsid w:val="00DF2D6D"/>
    <w:rsid w:val="00DF5482"/>
    <w:rsid w:val="00DF562F"/>
    <w:rsid w:val="00E01015"/>
    <w:rsid w:val="00E04DE5"/>
    <w:rsid w:val="00E1093D"/>
    <w:rsid w:val="00E11810"/>
    <w:rsid w:val="00E13EFA"/>
    <w:rsid w:val="00E140A7"/>
    <w:rsid w:val="00E20504"/>
    <w:rsid w:val="00E21209"/>
    <w:rsid w:val="00E313EF"/>
    <w:rsid w:val="00E31A4C"/>
    <w:rsid w:val="00E32D46"/>
    <w:rsid w:val="00E35E43"/>
    <w:rsid w:val="00E36E02"/>
    <w:rsid w:val="00E405D0"/>
    <w:rsid w:val="00E41729"/>
    <w:rsid w:val="00E42F7F"/>
    <w:rsid w:val="00E513EE"/>
    <w:rsid w:val="00E51857"/>
    <w:rsid w:val="00E519E9"/>
    <w:rsid w:val="00E56254"/>
    <w:rsid w:val="00E600E6"/>
    <w:rsid w:val="00E622FF"/>
    <w:rsid w:val="00E632C7"/>
    <w:rsid w:val="00E635DD"/>
    <w:rsid w:val="00E63C5B"/>
    <w:rsid w:val="00E6558A"/>
    <w:rsid w:val="00E66DDF"/>
    <w:rsid w:val="00E70483"/>
    <w:rsid w:val="00E71179"/>
    <w:rsid w:val="00E726CA"/>
    <w:rsid w:val="00E7304D"/>
    <w:rsid w:val="00E76F3C"/>
    <w:rsid w:val="00E82381"/>
    <w:rsid w:val="00E84937"/>
    <w:rsid w:val="00E858BE"/>
    <w:rsid w:val="00E85DE7"/>
    <w:rsid w:val="00E86F93"/>
    <w:rsid w:val="00E87611"/>
    <w:rsid w:val="00E87BAD"/>
    <w:rsid w:val="00E906CA"/>
    <w:rsid w:val="00E91B50"/>
    <w:rsid w:val="00E91C88"/>
    <w:rsid w:val="00E940EF"/>
    <w:rsid w:val="00E951B7"/>
    <w:rsid w:val="00E95FBE"/>
    <w:rsid w:val="00EA035A"/>
    <w:rsid w:val="00EA088B"/>
    <w:rsid w:val="00EA1DF3"/>
    <w:rsid w:val="00EA2628"/>
    <w:rsid w:val="00EA4796"/>
    <w:rsid w:val="00EA51A8"/>
    <w:rsid w:val="00EA6143"/>
    <w:rsid w:val="00EA7055"/>
    <w:rsid w:val="00EB0A7C"/>
    <w:rsid w:val="00EB0E0D"/>
    <w:rsid w:val="00EB17B7"/>
    <w:rsid w:val="00EB18F5"/>
    <w:rsid w:val="00EB4E0E"/>
    <w:rsid w:val="00EB6605"/>
    <w:rsid w:val="00EB7467"/>
    <w:rsid w:val="00EC506F"/>
    <w:rsid w:val="00EC50F3"/>
    <w:rsid w:val="00EC7B3B"/>
    <w:rsid w:val="00ED0E01"/>
    <w:rsid w:val="00ED1728"/>
    <w:rsid w:val="00ED259C"/>
    <w:rsid w:val="00ED4260"/>
    <w:rsid w:val="00ED5127"/>
    <w:rsid w:val="00EE0D67"/>
    <w:rsid w:val="00EE21BB"/>
    <w:rsid w:val="00EE4DF4"/>
    <w:rsid w:val="00EE6A8B"/>
    <w:rsid w:val="00EF16E0"/>
    <w:rsid w:val="00EF1829"/>
    <w:rsid w:val="00EF301F"/>
    <w:rsid w:val="00EF48ED"/>
    <w:rsid w:val="00EF6425"/>
    <w:rsid w:val="00F00085"/>
    <w:rsid w:val="00F049FF"/>
    <w:rsid w:val="00F0546E"/>
    <w:rsid w:val="00F100CB"/>
    <w:rsid w:val="00F11E8F"/>
    <w:rsid w:val="00F127B4"/>
    <w:rsid w:val="00F13590"/>
    <w:rsid w:val="00F13A04"/>
    <w:rsid w:val="00F1534A"/>
    <w:rsid w:val="00F20F47"/>
    <w:rsid w:val="00F215F7"/>
    <w:rsid w:val="00F21DD4"/>
    <w:rsid w:val="00F26E11"/>
    <w:rsid w:val="00F27802"/>
    <w:rsid w:val="00F30F8F"/>
    <w:rsid w:val="00F31CDD"/>
    <w:rsid w:val="00F32718"/>
    <w:rsid w:val="00F35415"/>
    <w:rsid w:val="00F36BB4"/>
    <w:rsid w:val="00F434B9"/>
    <w:rsid w:val="00F43C3B"/>
    <w:rsid w:val="00F43C90"/>
    <w:rsid w:val="00F457BA"/>
    <w:rsid w:val="00F46452"/>
    <w:rsid w:val="00F50D72"/>
    <w:rsid w:val="00F51C42"/>
    <w:rsid w:val="00F52DEE"/>
    <w:rsid w:val="00F5424B"/>
    <w:rsid w:val="00F54F44"/>
    <w:rsid w:val="00F55D64"/>
    <w:rsid w:val="00F561B1"/>
    <w:rsid w:val="00F56E04"/>
    <w:rsid w:val="00F620C1"/>
    <w:rsid w:val="00F623A5"/>
    <w:rsid w:val="00F63365"/>
    <w:rsid w:val="00F63B2B"/>
    <w:rsid w:val="00F724E9"/>
    <w:rsid w:val="00F73832"/>
    <w:rsid w:val="00F73AFE"/>
    <w:rsid w:val="00F7440C"/>
    <w:rsid w:val="00F74D72"/>
    <w:rsid w:val="00F76C1F"/>
    <w:rsid w:val="00F80145"/>
    <w:rsid w:val="00F83F5B"/>
    <w:rsid w:val="00F87E55"/>
    <w:rsid w:val="00F90DB3"/>
    <w:rsid w:val="00F9281C"/>
    <w:rsid w:val="00F960A8"/>
    <w:rsid w:val="00F96EFD"/>
    <w:rsid w:val="00F97226"/>
    <w:rsid w:val="00F97A68"/>
    <w:rsid w:val="00FA037E"/>
    <w:rsid w:val="00FA0762"/>
    <w:rsid w:val="00FA159D"/>
    <w:rsid w:val="00FA1EBC"/>
    <w:rsid w:val="00FA2E6A"/>
    <w:rsid w:val="00FA407F"/>
    <w:rsid w:val="00FA5706"/>
    <w:rsid w:val="00FB6584"/>
    <w:rsid w:val="00FB7885"/>
    <w:rsid w:val="00FC0129"/>
    <w:rsid w:val="00FC0793"/>
    <w:rsid w:val="00FC251E"/>
    <w:rsid w:val="00FC2B1A"/>
    <w:rsid w:val="00FC45E2"/>
    <w:rsid w:val="00FC4897"/>
    <w:rsid w:val="00FD11C9"/>
    <w:rsid w:val="00FD2A85"/>
    <w:rsid w:val="00FD2D56"/>
    <w:rsid w:val="00FD2F9A"/>
    <w:rsid w:val="00FD42A6"/>
    <w:rsid w:val="00FD5475"/>
    <w:rsid w:val="00FD5DAF"/>
    <w:rsid w:val="00FD72A7"/>
    <w:rsid w:val="00FE1251"/>
    <w:rsid w:val="00FE1D8F"/>
    <w:rsid w:val="00FE2321"/>
    <w:rsid w:val="00FE3AEA"/>
    <w:rsid w:val="00FE63DB"/>
    <w:rsid w:val="00FE65F3"/>
    <w:rsid w:val="00FE745E"/>
    <w:rsid w:val="00FE7EF6"/>
    <w:rsid w:val="00FF1B78"/>
    <w:rsid w:val="00FF2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7C2097"/>
  <w15:docId w15:val="{D2558268-3CA7-4F01-96AA-BAFDFFBC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1">
    <w:name w:val="heading 1"/>
    <w:basedOn w:val="a"/>
    <w:next w:val="a"/>
    <w:link w:val="12"/>
    <w:uiPriority w:val="9"/>
    <w:qFormat/>
    <w:rsid w:val="00564E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iPriority w:val="9"/>
    <w:unhideWhenUsed/>
    <w:qFormat/>
    <w:rsid w:val="00220E21"/>
    <w:pPr>
      <w:keepNext/>
      <w:spacing w:line="400" w:lineRule="exact"/>
      <w:outlineLvl w:val="1"/>
    </w:pPr>
    <w:rPr>
      <w:rFonts w:asciiTheme="majorHAnsi" w:eastAsia="標楷體" w:hAnsiTheme="majorHAnsi" w:cstheme="majorBidi"/>
      <w:b/>
      <w:bCs/>
      <w:sz w:val="28"/>
      <w:szCs w:val="48"/>
    </w:rPr>
  </w:style>
  <w:style w:type="paragraph" w:styleId="3">
    <w:name w:val="heading 3"/>
    <w:basedOn w:val="a"/>
    <w:next w:val="a"/>
    <w:link w:val="30"/>
    <w:uiPriority w:val="9"/>
    <w:semiHidden/>
    <w:unhideWhenUsed/>
    <w:qFormat/>
    <w:rsid w:val="008653E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54B1B"/>
    <w:pPr>
      <w:ind w:leftChars="200" w:left="480"/>
    </w:pPr>
  </w:style>
  <w:style w:type="paragraph" w:styleId="a6">
    <w:name w:val="Plain Text"/>
    <w:basedOn w:val="a"/>
    <w:link w:val="a7"/>
    <w:rsid w:val="00767AAE"/>
    <w:rPr>
      <w:rFonts w:ascii="細明體" w:eastAsia="細明體" w:hAnsi="Courier New" w:cs="Times New Roman"/>
      <w:szCs w:val="20"/>
    </w:rPr>
  </w:style>
  <w:style w:type="character" w:customStyle="1" w:styleId="a7">
    <w:name w:val="純文字 字元"/>
    <w:basedOn w:val="a0"/>
    <w:link w:val="a6"/>
    <w:rsid w:val="00767AAE"/>
    <w:rPr>
      <w:rFonts w:ascii="細明體" w:eastAsia="細明體" w:hAnsi="Courier New" w:cs="Times New Roman"/>
      <w:szCs w:val="20"/>
    </w:rPr>
  </w:style>
  <w:style w:type="character" w:styleId="a8">
    <w:name w:val="Hyperlink"/>
    <w:uiPriority w:val="99"/>
    <w:rsid w:val="008050D2"/>
    <w:rPr>
      <w:color w:val="0000FF"/>
      <w:u w:val="single"/>
    </w:rPr>
  </w:style>
  <w:style w:type="paragraph" w:styleId="a9">
    <w:name w:val="header"/>
    <w:basedOn w:val="a"/>
    <w:link w:val="aa"/>
    <w:rsid w:val="00CA311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rsid w:val="00CA311D"/>
    <w:rPr>
      <w:rFonts w:ascii="Times New Roman" w:eastAsia="新細明體" w:hAnsi="Times New Roman" w:cs="Times New Roman"/>
      <w:sz w:val="20"/>
      <w:szCs w:val="20"/>
    </w:rPr>
  </w:style>
  <w:style w:type="character" w:styleId="ab">
    <w:name w:val="FollowedHyperlink"/>
    <w:basedOn w:val="a0"/>
    <w:uiPriority w:val="99"/>
    <w:semiHidden/>
    <w:unhideWhenUsed/>
    <w:rsid w:val="008F629E"/>
    <w:rPr>
      <w:color w:val="800080" w:themeColor="followedHyperlink"/>
      <w:u w:val="single"/>
    </w:rPr>
  </w:style>
  <w:style w:type="paragraph" w:styleId="ac">
    <w:name w:val="Balloon Text"/>
    <w:basedOn w:val="a"/>
    <w:link w:val="ad"/>
    <w:uiPriority w:val="99"/>
    <w:semiHidden/>
    <w:unhideWhenUsed/>
    <w:rsid w:val="00627D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7DF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C2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C2D3A"/>
    <w:rPr>
      <w:rFonts w:ascii="細明體" w:eastAsia="細明體" w:hAnsi="細明體" w:cs="細明體"/>
      <w:kern w:val="0"/>
      <w:szCs w:val="24"/>
    </w:rPr>
  </w:style>
  <w:style w:type="paragraph" w:styleId="ae">
    <w:name w:val="footer"/>
    <w:basedOn w:val="a"/>
    <w:link w:val="af"/>
    <w:uiPriority w:val="99"/>
    <w:unhideWhenUsed/>
    <w:rsid w:val="00F215F7"/>
    <w:pPr>
      <w:tabs>
        <w:tab w:val="center" w:pos="4153"/>
        <w:tab w:val="right" w:pos="8306"/>
      </w:tabs>
      <w:snapToGrid w:val="0"/>
    </w:pPr>
    <w:rPr>
      <w:sz w:val="20"/>
      <w:szCs w:val="20"/>
    </w:rPr>
  </w:style>
  <w:style w:type="character" w:customStyle="1" w:styleId="af">
    <w:name w:val="頁尾 字元"/>
    <w:basedOn w:val="a0"/>
    <w:link w:val="ae"/>
    <w:uiPriority w:val="99"/>
    <w:rsid w:val="00F215F7"/>
    <w:rPr>
      <w:sz w:val="20"/>
      <w:szCs w:val="20"/>
    </w:rPr>
  </w:style>
  <w:style w:type="table" w:styleId="3-3">
    <w:name w:val="Medium Grid 3 Accent 3"/>
    <w:basedOn w:val="a1"/>
    <w:uiPriority w:val="69"/>
    <w:rsid w:val="00B1000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5">
    <w:name w:val="Medium List 1 Accent 5"/>
    <w:basedOn w:val="a1"/>
    <w:uiPriority w:val="65"/>
    <w:rsid w:val="0032592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f0">
    <w:name w:val="Date"/>
    <w:basedOn w:val="a"/>
    <w:next w:val="a"/>
    <w:link w:val="af1"/>
    <w:uiPriority w:val="99"/>
    <w:semiHidden/>
    <w:unhideWhenUsed/>
    <w:rsid w:val="004543AC"/>
    <w:pPr>
      <w:jc w:val="right"/>
    </w:pPr>
  </w:style>
  <w:style w:type="character" w:customStyle="1" w:styleId="af1">
    <w:name w:val="日期 字元"/>
    <w:basedOn w:val="a0"/>
    <w:link w:val="af0"/>
    <w:uiPriority w:val="99"/>
    <w:semiHidden/>
    <w:rsid w:val="004543AC"/>
  </w:style>
  <w:style w:type="character" w:customStyle="1" w:styleId="ya-q-full-text">
    <w:name w:val="ya-q-full-text"/>
    <w:basedOn w:val="a0"/>
    <w:rsid w:val="005569DE"/>
  </w:style>
  <w:style w:type="character" w:customStyle="1" w:styleId="12">
    <w:name w:val="標題 1 字元"/>
    <w:basedOn w:val="a0"/>
    <w:link w:val="11"/>
    <w:uiPriority w:val="9"/>
    <w:rsid w:val="00564E8B"/>
    <w:rPr>
      <w:rFonts w:asciiTheme="majorHAnsi" w:eastAsiaTheme="majorEastAsia" w:hAnsiTheme="majorHAnsi" w:cstheme="majorBidi"/>
      <w:b/>
      <w:bCs/>
      <w:kern w:val="52"/>
      <w:sz w:val="52"/>
      <w:szCs w:val="52"/>
    </w:rPr>
  </w:style>
  <w:style w:type="character" w:styleId="af2">
    <w:name w:val="annotation reference"/>
    <w:basedOn w:val="a0"/>
    <w:uiPriority w:val="99"/>
    <w:semiHidden/>
    <w:unhideWhenUsed/>
    <w:rsid w:val="007A6309"/>
    <w:rPr>
      <w:sz w:val="18"/>
      <w:szCs w:val="18"/>
    </w:rPr>
  </w:style>
  <w:style w:type="paragraph" w:styleId="af3">
    <w:name w:val="annotation text"/>
    <w:basedOn w:val="a"/>
    <w:link w:val="af4"/>
    <w:uiPriority w:val="99"/>
    <w:semiHidden/>
    <w:unhideWhenUsed/>
    <w:rsid w:val="007A6309"/>
  </w:style>
  <w:style w:type="character" w:customStyle="1" w:styleId="af4">
    <w:name w:val="註解文字 字元"/>
    <w:basedOn w:val="a0"/>
    <w:link w:val="af3"/>
    <w:uiPriority w:val="99"/>
    <w:semiHidden/>
    <w:rsid w:val="007A6309"/>
  </w:style>
  <w:style w:type="paragraph" w:styleId="af5">
    <w:name w:val="annotation subject"/>
    <w:basedOn w:val="af3"/>
    <w:next w:val="af3"/>
    <w:link w:val="af6"/>
    <w:uiPriority w:val="99"/>
    <w:semiHidden/>
    <w:unhideWhenUsed/>
    <w:rsid w:val="007A6309"/>
    <w:rPr>
      <w:b/>
      <w:bCs/>
    </w:rPr>
  </w:style>
  <w:style w:type="character" w:customStyle="1" w:styleId="af6">
    <w:name w:val="註解主旨 字元"/>
    <w:basedOn w:val="af4"/>
    <w:link w:val="af5"/>
    <w:uiPriority w:val="99"/>
    <w:semiHidden/>
    <w:rsid w:val="007A6309"/>
    <w:rPr>
      <w:b/>
      <w:bCs/>
    </w:rPr>
  </w:style>
  <w:style w:type="paragraph" w:styleId="af7">
    <w:name w:val="Revision"/>
    <w:hidden/>
    <w:uiPriority w:val="99"/>
    <w:semiHidden/>
    <w:rsid w:val="007A6309"/>
  </w:style>
  <w:style w:type="paragraph" w:styleId="af8">
    <w:name w:val="TOC Heading"/>
    <w:basedOn w:val="11"/>
    <w:next w:val="a"/>
    <w:uiPriority w:val="39"/>
    <w:unhideWhenUsed/>
    <w:qFormat/>
    <w:rsid w:val="00F960A8"/>
    <w:pPr>
      <w:keepLines/>
      <w:widowControl/>
      <w:spacing w:before="240" w:after="0" w:line="259" w:lineRule="auto"/>
      <w:outlineLvl w:val="9"/>
    </w:pPr>
    <w:rPr>
      <w:b w:val="0"/>
      <w:bCs w:val="0"/>
      <w:color w:val="365F91" w:themeColor="accent1" w:themeShade="BF"/>
      <w:kern w:val="0"/>
      <w:sz w:val="32"/>
      <w:szCs w:val="32"/>
    </w:rPr>
  </w:style>
  <w:style w:type="paragraph" w:styleId="1">
    <w:name w:val="toc 1"/>
    <w:basedOn w:val="a"/>
    <w:next w:val="a"/>
    <w:autoRedefine/>
    <w:uiPriority w:val="39"/>
    <w:unhideWhenUsed/>
    <w:rsid w:val="00441A3B"/>
    <w:pPr>
      <w:numPr>
        <w:ilvl w:val="1"/>
        <w:numId w:val="2"/>
      </w:numPr>
      <w:tabs>
        <w:tab w:val="left" w:pos="1560"/>
        <w:tab w:val="right" w:leader="dot" w:pos="9498"/>
      </w:tabs>
      <w:spacing w:line="640" w:lineRule="exact"/>
      <w:ind w:left="1049" w:hanging="567"/>
    </w:pPr>
    <w:rPr>
      <w:rFonts w:ascii="Microsoft JhengHei Light" w:eastAsia="Microsoft JhengHei Light" w:hAnsi="Microsoft JhengHei Light"/>
      <w:noProof/>
      <w:sz w:val="28"/>
      <w:szCs w:val="28"/>
    </w:rPr>
  </w:style>
  <w:style w:type="character" w:customStyle="1" w:styleId="21">
    <w:name w:val="標題 2 字元"/>
    <w:basedOn w:val="a0"/>
    <w:link w:val="20"/>
    <w:uiPriority w:val="9"/>
    <w:rsid w:val="00220E21"/>
    <w:rPr>
      <w:rFonts w:asciiTheme="majorHAnsi" w:eastAsia="標楷體" w:hAnsiTheme="majorHAnsi" w:cstheme="majorBidi"/>
      <w:b/>
      <w:bCs/>
      <w:sz w:val="28"/>
      <w:szCs w:val="48"/>
    </w:rPr>
  </w:style>
  <w:style w:type="paragraph" w:styleId="2">
    <w:name w:val="toc 2"/>
    <w:basedOn w:val="a"/>
    <w:next w:val="a"/>
    <w:autoRedefine/>
    <w:uiPriority w:val="39"/>
    <w:unhideWhenUsed/>
    <w:rsid w:val="00A636C0"/>
    <w:pPr>
      <w:numPr>
        <w:numId w:val="1"/>
      </w:numPr>
      <w:tabs>
        <w:tab w:val="left" w:pos="1440"/>
        <w:tab w:val="left" w:pos="1920"/>
        <w:tab w:val="right" w:leader="dot" w:pos="9498"/>
      </w:tabs>
      <w:spacing w:line="640" w:lineRule="exact"/>
    </w:pPr>
  </w:style>
  <w:style w:type="paragraph" w:styleId="Web">
    <w:name w:val="Normal (Web)"/>
    <w:basedOn w:val="a"/>
    <w:uiPriority w:val="99"/>
    <w:unhideWhenUsed/>
    <w:rsid w:val="005B3357"/>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semiHidden/>
    <w:rsid w:val="008653E6"/>
    <w:rPr>
      <w:rFonts w:asciiTheme="majorHAnsi" w:eastAsiaTheme="majorEastAsia" w:hAnsiTheme="majorHAnsi" w:cstheme="majorBidi"/>
      <w:b/>
      <w:bCs/>
      <w:sz w:val="36"/>
      <w:szCs w:val="36"/>
    </w:rPr>
  </w:style>
  <w:style w:type="character" w:customStyle="1" w:styleId="w8qarf">
    <w:name w:val="w8qarf"/>
    <w:basedOn w:val="a0"/>
    <w:rsid w:val="000D5837"/>
  </w:style>
  <w:style w:type="paragraph" w:styleId="31">
    <w:name w:val="toc 3"/>
    <w:basedOn w:val="a"/>
    <w:next w:val="a"/>
    <w:autoRedefine/>
    <w:uiPriority w:val="39"/>
    <w:unhideWhenUsed/>
    <w:rsid w:val="00836794"/>
    <w:pPr>
      <w:widowControl/>
      <w:spacing w:after="100" w:line="259" w:lineRule="auto"/>
      <w:ind w:left="440"/>
    </w:pPr>
    <w:rPr>
      <w:rFonts w:cs="Times New Roman"/>
      <w:kern w:val="0"/>
      <w:sz w:val="22"/>
    </w:rPr>
  </w:style>
  <w:style w:type="character" w:styleId="af9">
    <w:name w:val="Strong"/>
    <w:basedOn w:val="a0"/>
    <w:uiPriority w:val="22"/>
    <w:qFormat/>
    <w:rsid w:val="00583056"/>
    <w:rPr>
      <w:b/>
      <w:bCs/>
    </w:rPr>
  </w:style>
  <w:style w:type="table" w:customStyle="1" w:styleId="13">
    <w:name w:val="表格格線1"/>
    <w:basedOn w:val="a1"/>
    <w:next w:val="a3"/>
    <w:uiPriority w:val="39"/>
    <w:rsid w:val="004B643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AD2352"/>
    <w:pPr>
      <w:autoSpaceDE w:val="0"/>
      <w:autoSpaceDN w:val="0"/>
      <w:ind w:left="220"/>
    </w:pPr>
    <w:rPr>
      <w:rFonts w:ascii="細明體" w:eastAsia="細明體" w:hAnsi="細明體" w:cs="細明體"/>
      <w:kern w:val="0"/>
      <w:szCs w:val="24"/>
    </w:rPr>
  </w:style>
  <w:style w:type="character" w:customStyle="1" w:styleId="afb">
    <w:name w:val="本文 字元"/>
    <w:basedOn w:val="a0"/>
    <w:link w:val="afa"/>
    <w:uiPriority w:val="1"/>
    <w:rsid w:val="00AD2352"/>
    <w:rPr>
      <w:rFonts w:ascii="細明體" w:eastAsia="細明體" w:hAnsi="細明體" w:cs="細明體"/>
      <w:kern w:val="0"/>
      <w:szCs w:val="24"/>
    </w:rPr>
  </w:style>
  <w:style w:type="table" w:customStyle="1" w:styleId="22">
    <w:name w:val="表格格線2"/>
    <w:basedOn w:val="a1"/>
    <w:next w:val="a3"/>
    <w:uiPriority w:val="39"/>
    <w:rsid w:val="00F9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3"/>
    <w:uiPriority w:val="39"/>
    <w:rsid w:val="00F9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3"/>
    <w:uiPriority w:val="39"/>
    <w:rsid w:val="00300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樣式1"/>
    <w:uiPriority w:val="99"/>
    <w:rsid w:val="007F6469"/>
    <w:pPr>
      <w:numPr>
        <w:numId w:val="3"/>
      </w:numPr>
    </w:pPr>
  </w:style>
  <w:style w:type="paragraph" w:customStyle="1" w:styleId="Default">
    <w:name w:val="Default"/>
    <w:rsid w:val="0062419A"/>
    <w:pPr>
      <w:widowControl w:val="0"/>
      <w:autoSpaceDE w:val="0"/>
      <w:autoSpaceDN w:val="0"/>
      <w:adjustRightInd w:val="0"/>
    </w:pPr>
    <w:rPr>
      <w:rFonts w:ascii="標楷體" w:eastAsia="標楷體" w:hAnsi="Calibri" w:cs="標楷體"/>
      <w:color w:val="000000"/>
      <w:kern w:val="0"/>
      <w:szCs w:val="24"/>
    </w:rPr>
  </w:style>
  <w:style w:type="table" w:customStyle="1" w:styleId="4">
    <w:name w:val="表格格線4"/>
    <w:basedOn w:val="a1"/>
    <w:next w:val="a3"/>
    <w:uiPriority w:val="39"/>
    <w:rsid w:val="0062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locked/>
    <w:rsid w:val="0057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2192">
      <w:bodyDiv w:val="1"/>
      <w:marLeft w:val="0"/>
      <w:marRight w:val="0"/>
      <w:marTop w:val="0"/>
      <w:marBottom w:val="0"/>
      <w:divBdr>
        <w:top w:val="none" w:sz="0" w:space="0" w:color="auto"/>
        <w:left w:val="none" w:sz="0" w:space="0" w:color="auto"/>
        <w:bottom w:val="none" w:sz="0" w:space="0" w:color="auto"/>
        <w:right w:val="none" w:sz="0" w:space="0" w:color="auto"/>
      </w:divBdr>
    </w:div>
    <w:div w:id="1555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73B56-F313-4A9C-99F6-4CA2AB3F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33</cp:revision>
  <cp:lastPrinted>2023-06-17T00:18:00Z</cp:lastPrinted>
  <dcterms:created xsi:type="dcterms:W3CDTF">2023-06-27T04:04:00Z</dcterms:created>
  <dcterms:modified xsi:type="dcterms:W3CDTF">2025-06-25T00:53:00Z</dcterms:modified>
</cp:coreProperties>
</file>